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1545" w14:textId="77777777" w:rsidR="00E94841" w:rsidRDefault="00CB2E8A" w:rsidP="00E94841">
      <w:pPr>
        <w:jc w:val="center"/>
        <w:rPr>
          <w:b/>
          <w:sz w:val="56"/>
          <w:szCs w:val="56"/>
        </w:rPr>
      </w:pPr>
      <w:r>
        <w:rPr>
          <w:rFonts w:ascii="Arial" w:hAnsi="Arial" w:cs="Arial"/>
          <w:noProof/>
          <w:color w:val="990000"/>
          <w:sz w:val="18"/>
          <w:szCs w:val="18"/>
        </w:rPr>
        <w:drawing>
          <wp:anchor distT="0" distB="0" distL="114300" distR="114300" simplePos="0" relativeHeight="251658240" behindDoc="1" locked="0" layoutInCell="1" allowOverlap="1" wp14:anchorId="03E37E01" wp14:editId="49659067">
            <wp:simplePos x="0" y="0"/>
            <wp:positionH relativeFrom="column">
              <wp:posOffset>1409700</wp:posOffset>
            </wp:positionH>
            <wp:positionV relativeFrom="paragraph">
              <wp:posOffset>110490</wp:posOffset>
            </wp:positionV>
            <wp:extent cx="3291840" cy="1596390"/>
            <wp:effectExtent l="0" t="0" r="3810" b="3810"/>
            <wp:wrapTight wrapText="bothSides">
              <wp:wrapPolygon edited="0">
                <wp:start x="0" y="0"/>
                <wp:lineTo x="0" y="21394"/>
                <wp:lineTo x="21500" y="21394"/>
                <wp:lineTo x="21500" y="0"/>
                <wp:lineTo x="0" y="0"/>
              </wp:wrapPolygon>
            </wp:wrapTight>
            <wp:docPr id="4" name="Picture 4" descr="South Georgia Technical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Georgia Technical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596390"/>
                    </a:xfrm>
                    <a:prstGeom prst="rect">
                      <a:avLst/>
                    </a:prstGeom>
                    <a:noFill/>
                    <a:ln>
                      <a:noFill/>
                    </a:ln>
                  </pic:spPr>
                </pic:pic>
              </a:graphicData>
            </a:graphic>
          </wp:anchor>
        </w:drawing>
      </w:r>
    </w:p>
    <w:p w14:paraId="4695ED54" w14:textId="77777777" w:rsidR="00E94841" w:rsidRDefault="00E94841" w:rsidP="00E94841">
      <w:pPr>
        <w:jc w:val="center"/>
        <w:rPr>
          <w:b/>
          <w:sz w:val="56"/>
          <w:szCs w:val="56"/>
        </w:rPr>
      </w:pPr>
    </w:p>
    <w:p w14:paraId="00BE93B3" w14:textId="77777777" w:rsidR="00E94841" w:rsidRDefault="00E94841" w:rsidP="00E94841">
      <w:pPr>
        <w:jc w:val="center"/>
        <w:rPr>
          <w:b/>
          <w:sz w:val="56"/>
          <w:szCs w:val="56"/>
        </w:rPr>
      </w:pPr>
    </w:p>
    <w:p w14:paraId="2A34E7E3" w14:textId="77777777" w:rsidR="00021185" w:rsidRDefault="00021185" w:rsidP="00F2695F">
      <w:pPr>
        <w:spacing w:after="0" w:line="240" w:lineRule="auto"/>
        <w:jc w:val="center"/>
        <w:rPr>
          <w:b/>
          <w:sz w:val="56"/>
          <w:szCs w:val="56"/>
        </w:rPr>
      </w:pPr>
    </w:p>
    <w:p w14:paraId="4AB0A93C" w14:textId="77777777" w:rsidR="00021185" w:rsidRDefault="00021185" w:rsidP="00F2695F">
      <w:pPr>
        <w:spacing w:after="0" w:line="240" w:lineRule="auto"/>
        <w:jc w:val="center"/>
        <w:rPr>
          <w:b/>
          <w:sz w:val="56"/>
          <w:szCs w:val="56"/>
        </w:rPr>
      </w:pPr>
    </w:p>
    <w:p w14:paraId="765949DC" w14:textId="77777777" w:rsidR="00021185" w:rsidRDefault="00464832" w:rsidP="00F2695F">
      <w:pPr>
        <w:spacing w:after="0" w:line="240" w:lineRule="auto"/>
        <w:jc w:val="center"/>
        <w:rPr>
          <w:b/>
          <w:sz w:val="56"/>
          <w:szCs w:val="56"/>
        </w:rPr>
      </w:pPr>
      <w:r>
        <w:rPr>
          <w:b/>
          <w:sz w:val="56"/>
          <w:szCs w:val="56"/>
        </w:rPr>
        <w:t>Dual Enrollment</w:t>
      </w:r>
      <w:r w:rsidR="00021185">
        <w:rPr>
          <w:b/>
          <w:sz w:val="56"/>
          <w:szCs w:val="56"/>
        </w:rPr>
        <w:t xml:space="preserve"> </w:t>
      </w:r>
      <w:r w:rsidR="00E94841" w:rsidRPr="00E94841">
        <w:rPr>
          <w:b/>
          <w:sz w:val="56"/>
          <w:szCs w:val="56"/>
        </w:rPr>
        <w:t xml:space="preserve">Handbook </w:t>
      </w:r>
    </w:p>
    <w:p w14:paraId="5A736406" w14:textId="77777777" w:rsidR="0043095C" w:rsidRDefault="000A5CE0" w:rsidP="00F2695F">
      <w:pPr>
        <w:spacing w:after="0" w:line="240" w:lineRule="auto"/>
        <w:jc w:val="center"/>
        <w:rPr>
          <w:b/>
          <w:sz w:val="56"/>
          <w:szCs w:val="56"/>
        </w:rPr>
      </w:pPr>
      <w:r w:rsidRPr="00E94841">
        <w:rPr>
          <w:b/>
          <w:sz w:val="56"/>
          <w:szCs w:val="56"/>
        </w:rPr>
        <w:t>F</w:t>
      </w:r>
      <w:r w:rsidR="00E94841" w:rsidRPr="00E94841">
        <w:rPr>
          <w:b/>
          <w:sz w:val="56"/>
          <w:szCs w:val="56"/>
        </w:rPr>
        <w:t>or</w:t>
      </w:r>
      <w:r>
        <w:rPr>
          <w:b/>
          <w:sz w:val="56"/>
          <w:szCs w:val="56"/>
        </w:rPr>
        <w:t xml:space="preserve"> </w:t>
      </w:r>
      <w:r w:rsidR="00E94841" w:rsidRPr="00E94841">
        <w:rPr>
          <w:b/>
          <w:sz w:val="56"/>
          <w:szCs w:val="56"/>
        </w:rPr>
        <w:t>High School Students</w:t>
      </w:r>
    </w:p>
    <w:p w14:paraId="17D111A0" w14:textId="77777777" w:rsidR="00021185" w:rsidRDefault="00021185" w:rsidP="00F2695F">
      <w:pPr>
        <w:spacing w:after="0" w:line="240" w:lineRule="auto"/>
        <w:jc w:val="center"/>
        <w:rPr>
          <w:b/>
          <w:sz w:val="56"/>
          <w:szCs w:val="56"/>
        </w:rPr>
      </w:pPr>
    </w:p>
    <w:p w14:paraId="4A9DD9A0" w14:textId="77777777" w:rsidR="00021185" w:rsidRDefault="00021185" w:rsidP="00F2695F">
      <w:pPr>
        <w:spacing w:after="0" w:line="240" w:lineRule="auto"/>
        <w:jc w:val="center"/>
        <w:rPr>
          <w:b/>
          <w:sz w:val="56"/>
          <w:szCs w:val="56"/>
        </w:rPr>
      </w:pPr>
    </w:p>
    <w:p w14:paraId="24B2B94D" w14:textId="77777777" w:rsidR="00E94841" w:rsidRDefault="00CC3823" w:rsidP="00F2695F">
      <w:pPr>
        <w:spacing w:after="0" w:line="240" w:lineRule="auto"/>
        <w:jc w:val="center"/>
        <w:rPr>
          <w:b/>
          <w:sz w:val="56"/>
          <w:szCs w:val="56"/>
        </w:rPr>
      </w:pPr>
      <w:r>
        <w:rPr>
          <w:b/>
          <w:sz w:val="56"/>
          <w:szCs w:val="56"/>
        </w:rPr>
        <w:t>2020-2021</w:t>
      </w:r>
    </w:p>
    <w:p w14:paraId="777B8135" w14:textId="77777777" w:rsidR="00F2695F" w:rsidRDefault="00F2695F" w:rsidP="00E94841">
      <w:pPr>
        <w:jc w:val="center"/>
        <w:rPr>
          <w:b/>
          <w:sz w:val="56"/>
          <w:szCs w:val="56"/>
        </w:rPr>
      </w:pPr>
    </w:p>
    <w:p w14:paraId="5818BDF9" w14:textId="77777777" w:rsidR="00F2695F" w:rsidRDefault="00F2695F" w:rsidP="00E94841">
      <w:pPr>
        <w:jc w:val="center"/>
        <w:rPr>
          <w:b/>
          <w:sz w:val="56"/>
          <w:szCs w:val="56"/>
        </w:rPr>
      </w:pPr>
    </w:p>
    <w:p w14:paraId="483CCCB4" w14:textId="77777777" w:rsidR="00F2695F" w:rsidRDefault="00F2695F" w:rsidP="00E94841">
      <w:pPr>
        <w:jc w:val="center"/>
        <w:rPr>
          <w:b/>
          <w:sz w:val="56"/>
          <w:szCs w:val="56"/>
        </w:rPr>
      </w:pPr>
    </w:p>
    <w:p w14:paraId="5F85E7A9" w14:textId="77777777" w:rsidR="00021185" w:rsidRDefault="00021185" w:rsidP="00E94841">
      <w:pPr>
        <w:jc w:val="center"/>
        <w:rPr>
          <w:b/>
          <w:sz w:val="56"/>
          <w:szCs w:val="56"/>
        </w:rPr>
      </w:pPr>
    </w:p>
    <w:p w14:paraId="2F15292B" w14:textId="77777777" w:rsidR="00E94841" w:rsidRDefault="00E94841" w:rsidP="00E94841">
      <w:pPr>
        <w:jc w:val="center"/>
        <w:rPr>
          <w:b/>
          <w:sz w:val="28"/>
          <w:szCs w:val="28"/>
        </w:rPr>
      </w:pPr>
      <w:r>
        <w:rPr>
          <w:b/>
          <w:sz w:val="28"/>
          <w:szCs w:val="28"/>
        </w:rPr>
        <w:t>Serving Crisp, M</w:t>
      </w:r>
      <w:r w:rsidR="00187AFE">
        <w:rPr>
          <w:b/>
          <w:sz w:val="28"/>
          <w:szCs w:val="28"/>
        </w:rPr>
        <w:t>acon, Marion, Schley, Sumter,</w:t>
      </w:r>
      <w:r>
        <w:rPr>
          <w:b/>
          <w:sz w:val="28"/>
          <w:szCs w:val="28"/>
        </w:rPr>
        <w:t xml:space="preserve"> Webster</w:t>
      </w:r>
      <w:r w:rsidR="00187AFE">
        <w:rPr>
          <w:b/>
          <w:sz w:val="28"/>
          <w:szCs w:val="28"/>
        </w:rPr>
        <w:t>, and Taylor</w:t>
      </w:r>
      <w:r>
        <w:rPr>
          <w:b/>
          <w:sz w:val="28"/>
          <w:szCs w:val="28"/>
        </w:rPr>
        <w:t xml:space="preserve"> County Schools</w:t>
      </w:r>
    </w:p>
    <w:p w14:paraId="0F248102" w14:textId="77777777" w:rsidR="00B12B1E" w:rsidRPr="001A77BB" w:rsidRDefault="00E94841" w:rsidP="00B12B1E">
      <w:pPr>
        <w:pStyle w:val="TOCTitle"/>
      </w:pPr>
      <w:r>
        <w:rPr>
          <w:sz w:val="28"/>
          <w:szCs w:val="28"/>
        </w:rPr>
        <w:br w:type="page"/>
      </w:r>
      <w:r w:rsidR="00B12B1E" w:rsidRPr="001A77BB">
        <w:lastRenderedPageBreak/>
        <w:t>TABLE OF CONTENTS</w:t>
      </w:r>
    </w:p>
    <w:p w14:paraId="0675D424" w14:textId="0016A1B1" w:rsidR="00B12B1E" w:rsidRDefault="00B12B1E" w:rsidP="001A77BB">
      <w:pPr>
        <w:tabs>
          <w:tab w:val="right" w:pos="8630"/>
        </w:tabs>
        <w:spacing w:before="360" w:after="360" w:line="480" w:lineRule="auto"/>
        <w:rPr>
          <w:rFonts w:ascii="Times New Roman" w:eastAsia="Times New Roman" w:hAnsi="Times New Roman" w:cs="Times New Roman"/>
          <w:b/>
          <w:bCs/>
          <w:caps/>
          <w:webHidden/>
          <w:sz w:val="24"/>
          <w:szCs w:val="24"/>
          <w:u w:val="single"/>
        </w:rPr>
      </w:pPr>
      <w:r w:rsidRPr="00B12B1E">
        <w:rPr>
          <w:rFonts w:ascii="Times New Roman" w:eastAsia="Times New Roman" w:hAnsi="Times New Roman" w:cs="Times New Roman"/>
          <w:b/>
          <w:bCs/>
          <w:caps/>
          <w:webHidden/>
          <w:sz w:val="24"/>
          <w:szCs w:val="24"/>
          <w:u w:val="single"/>
        </w:rPr>
        <w:t>Purpose of dual enrollment</w:t>
      </w:r>
      <w:r w:rsidRPr="00B12B1E">
        <w:rPr>
          <w:rFonts w:ascii="Times New Roman" w:eastAsia="Times New Roman" w:hAnsi="Times New Roman" w:cs="Times New Roman"/>
          <w:b/>
          <w:bCs/>
          <w:caps/>
          <w:webHidden/>
          <w:sz w:val="24"/>
          <w:szCs w:val="24"/>
          <w:u w:val="single"/>
        </w:rPr>
        <w:tab/>
        <w:t>1</w:t>
      </w:r>
    </w:p>
    <w:p w14:paraId="1FC37E59" w14:textId="34BEC174" w:rsidR="00D95474" w:rsidRDefault="00D95474" w:rsidP="00D95474">
      <w:pPr>
        <w:tabs>
          <w:tab w:val="right" w:pos="8630"/>
        </w:tabs>
        <w:spacing w:before="360" w:after="360" w:line="480" w:lineRule="auto"/>
        <w:rPr>
          <w:rFonts w:ascii="Times New Roman" w:eastAsia="Times New Roman" w:hAnsi="Times New Roman" w:cs="Times New Roman"/>
          <w:b/>
          <w:bCs/>
          <w:caps/>
          <w:webHidden/>
          <w:sz w:val="24"/>
          <w:szCs w:val="24"/>
          <w:u w:val="single"/>
        </w:rPr>
      </w:pPr>
      <w:r>
        <w:rPr>
          <w:rFonts w:ascii="Times New Roman" w:eastAsia="Times New Roman" w:hAnsi="Times New Roman" w:cs="Times New Roman"/>
          <w:b/>
          <w:bCs/>
          <w:caps/>
          <w:webHidden/>
          <w:sz w:val="24"/>
          <w:szCs w:val="24"/>
          <w:u w:val="single"/>
        </w:rPr>
        <w:t>Benefits_____________________________________________________________1</w:t>
      </w:r>
    </w:p>
    <w:p w14:paraId="71581535" w14:textId="46EA2613" w:rsidR="00B12B1E" w:rsidRPr="00B12B1E" w:rsidRDefault="00B12B1E" w:rsidP="00D95474">
      <w:pPr>
        <w:tabs>
          <w:tab w:val="right" w:pos="8630"/>
        </w:tabs>
        <w:spacing w:before="360" w:after="36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policies and procedures </w:t>
      </w:r>
      <w:r w:rsidRPr="00B12B1E">
        <w:rPr>
          <w:rFonts w:ascii="Times New Roman" w:eastAsia="Times New Roman" w:hAnsi="Times New Roman" w:cs="Times New Roman"/>
          <w:b/>
          <w:bCs/>
          <w:smallCaps/>
          <w:webHidden/>
          <w:sz w:val="24"/>
          <w:szCs w:val="24"/>
          <w:u w:val="single"/>
        </w:rPr>
        <w:tab/>
        <w:t>2</w:t>
      </w:r>
    </w:p>
    <w:p w14:paraId="5B3291EE"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eligibility requirements </w:t>
      </w:r>
      <w:r w:rsidRPr="00B12B1E">
        <w:rPr>
          <w:rFonts w:ascii="Times New Roman" w:eastAsia="Times New Roman" w:hAnsi="Times New Roman" w:cs="Times New Roman"/>
          <w:b/>
          <w:bCs/>
          <w:smallCaps/>
          <w:webHidden/>
          <w:sz w:val="24"/>
          <w:szCs w:val="24"/>
          <w:u w:val="single"/>
        </w:rPr>
        <w:tab/>
        <w:t>2</w:t>
      </w:r>
    </w:p>
    <w:p w14:paraId="3E154515"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academic information </w:t>
      </w:r>
      <w:r w:rsidRPr="00B12B1E">
        <w:rPr>
          <w:rFonts w:ascii="Times New Roman" w:eastAsia="Times New Roman" w:hAnsi="Times New Roman" w:cs="Times New Roman"/>
          <w:b/>
          <w:bCs/>
          <w:smallCaps/>
          <w:webHidden/>
          <w:sz w:val="24"/>
          <w:szCs w:val="24"/>
          <w:u w:val="single"/>
        </w:rPr>
        <w:tab/>
        <w:t>2</w:t>
      </w:r>
    </w:p>
    <w:p w14:paraId="51080680" w14:textId="23FFCEAB"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 xml:space="preserve">attendance/ behavior </w:t>
      </w:r>
      <w:r w:rsidRPr="00B12B1E">
        <w:rPr>
          <w:rFonts w:ascii="Times New Roman" w:eastAsia="Times New Roman" w:hAnsi="Times New Roman" w:cs="Times New Roman"/>
          <w:b/>
          <w:bCs/>
          <w:smallCaps/>
          <w:webHidden/>
          <w:sz w:val="24"/>
          <w:szCs w:val="24"/>
          <w:u w:val="single"/>
        </w:rPr>
        <w:tab/>
        <w:t>2</w:t>
      </w:r>
    </w:p>
    <w:p w14:paraId="27A82C39" w14:textId="79B53FB9"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p>
    <w:p w14:paraId="3BEE4E77"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academic honesty</w:t>
      </w:r>
      <w:r w:rsidRPr="00B12B1E">
        <w:rPr>
          <w:rFonts w:ascii="Times New Roman" w:eastAsia="Times New Roman" w:hAnsi="Times New Roman" w:cs="Times New Roman"/>
          <w:b/>
          <w:bCs/>
          <w:smallCaps/>
          <w:webHidden/>
          <w:sz w:val="24"/>
          <w:szCs w:val="24"/>
          <w:u w:val="single"/>
        </w:rPr>
        <w:tab/>
        <w:t>3</w:t>
      </w:r>
    </w:p>
    <w:p w14:paraId="40450FA2" w14:textId="178FF961"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financial aid/ dress code</w:t>
      </w:r>
      <w:r w:rsidRPr="00B12B1E">
        <w:rPr>
          <w:rFonts w:ascii="Times New Roman" w:eastAsia="Times New Roman" w:hAnsi="Times New Roman" w:cs="Times New Roman"/>
          <w:b/>
          <w:bCs/>
          <w:smallCaps/>
          <w:webHidden/>
          <w:sz w:val="24"/>
          <w:szCs w:val="24"/>
          <w:u w:val="single"/>
        </w:rPr>
        <w:tab/>
        <w:t>3</w:t>
      </w:r>
    </w:p>
    <w:p w14:paraId="3475A2FA" w14:textId="77777777" w:rsidR="00B12B1E" w:rsidRPr="00B12B1E" w:rsidRDefault="00B12B1E" w:rsidP="001A77BB">
      <w:pPr>
        <w:tabs>
          <w:tab w:val="right" w:pos="8630"/>
        </w:tabs>
        <w:spacing w:before="360" w:after="360" w:line="480" w:lineRule="auto"/>
        <w:rPr>
          <w:rFonts w:ascii="Times New Roman" w:eastAsia="Times New Roman" w:hAnsi="Times New Roman" w:cs="Times New Roman"/>
          <w:b/>
          <w:bCs/>
          <w:caps/>
          <w:sz w:val="24"/>
          <w:szCs w:val="24"/>
          <w:u w:val="single"/>
        </w:rPr>
      </w:pPr>
      <w:r w:rsidRPr="00B12B1E">
        <w:rPr>
          <w:rFonts w:ascii="Times New Roman" w:eastAsia="Times New Roman" w:hAnsi="Times New Roman" w:cs="Times New Roman"/>
          <w:b/>
          <w:bCs/>
          <w:caps/>
          <w:webHidden/>
          <w:sz w:val="24"/>
          <w:szCs w:val="24"/>
          <w:u w:val="single"/>
        </w:rPr>
        <w:t>funding application</w:t>
      </w:r>
      <w:r w:rsidRPr="00B12B1E">
        <w:rPr>
          <w:rFonts w:ascii="Times New Roman" w:eastAsia="Times New Roman" w:hAnsi="Times New Roman" w:cs="Times New Roman"/>
          <w:b/>
          <w:bCs/>
          <w:caps/>
          <w:webHidden/>
          <w:sz w:val="24"/>
          <w:szCs w:val="24"/>
          <w:u w:val="single"/>
        </w:rPr>
        <w:tab/>
        <w:t>4</w:t>
      </w:r>
    </w:p>
    <w:p w14:paraId="1FFA2498" w14:textId="584D7105"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registration for each semester</w:t>
      </w:r>
      <w:r w:rsidRPr="00B12B1E">
        <w:rPr>
          <w:rFonts w:ascii="Times New Roman" w:eastAsia="Times New Roman" w:hAnsi="Times New Roman" w:cs="Times New Roman"/>
          <w:b/>
          <w:bCs/>
          <w:smallCaps/>
          <w:webHidden/>
          <w:sz w:val="24"/>
          <w:szCs w:val="24"/>
          <w:u w:val="single"/>
        </w:rPr>
        <w:tab/>
        <w:t>4</w:t>
      </w:r>
    </w:p>
    <w:p w14:paraId="2DF5C0CF" w14:textId="47F27F91" w:rsidR="00B12B1E"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p>
    <w:p w14:paraId="5A5A918A"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grades</w:t>
      </w:r>
      <w:r w:rsidRPr="00B12B1E">
        <w:rPr>
          <w:rFonts w:ascii="Times New Roman" w:eastAsia="Times New Roman" w:hAnsi="Times New Roman" w:cs="Times New Roman"/>
          <w:b/>
          <w:bCs/>
          <w:smallCaps/>
          <w:webHidden/>
          <w:sz w:val="24"/>
          <w:szCs w:val="24"/>
          <w:u w:val="single"/>
        </w:rPr>
        <w:tab/>
        <w:t>5</w:t>
      </w:r>
    </w:p>
    <w:p w14:paraId="5F8E4F6B" w14:textId="77777777" w:rsidR="00B12B1E" w:rsidRPr="00B12B1E" w:rsidRDefault="00B12B1E" w:rsidP="001A77BB">
      <w:pPr>
        <w:tabs>
          <w:tab w:val="right" w:pos="8630"/>
        </w:tabs>
        <w:spacing w:after="0" w:line="480" w:lineRule="auto"/>
        <w:rPr>
          <w:rFonts w:ascii="Times New Roman" w:eastAsia="Times New Roman" w:hAnsi="Times New Roman" w:cs="Times New Roman"/>
          <w:b/>
          <w:bCs/>
          <w:smallCaps/>
          <w:sz w:val="24"/>
          <w:szCs w:val="24"/>
          <w:u w:val="single"/>
        </w:rPr>
      </w:pPr>
      <w:r w:rsidRPr="00B12B1E">
        <w:rPr>
          <w:rFonts w:ascii="Times New Roman" w:eastAsia="Times New Roman" w:hAnsi="Times New Roman" w:cs="Times New Roman"/>
          <w:b/>
          <w:bCs/>
          <w:smallCaps/>
          <w:webHidden/>
          <w:sz w:val="24"/>
          <w:szCs w:val="24"/>
          <w:u w:val="single"/>
        </w:rPr>
        <w:t xml:space="preserve">admission after high school </w:t>
      </w:r>
      <w:r w:rsidRPr="00B12B1E">
        <w:rPr>
          <w:rFonts w:ascii="Times New Roman" w:eastAsia="Times New Roman" w:hAnsi="Times New Roman" w:cs="Times New Roman"/>
          <w:b/>
          <w:bCs/>
          <w:smallCaps/>
          <w:webHidden/>
          <w:sz w:val="24"/>
          <w:szCs w:val="24"/>
          <w:u w:val="single"/>
        </w:rPr>
        <w:tab/>
        <w:t>5</w:t>
      </w:r>
    </w:p>
    <w:p w14:paraId="060DCE6C" w14:textId="77777777" w:rsidR="001A77BB" w:rsidRPr="001A77BB"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pPr>
      <w:r w:rsidRPr="00B12B1E">
        <w:rPr>
          <w:rFonts w:ascii="Times New Roman" w:eastAsia="Times New Roman" w:hAnsi="Times New Roman" w:cs="Times New Roman"/>
          <w:b/>
          <w:bCs/>
          <w:smallCaps/>
          <w:webHidden/>
          <w:sz w:val="24"/>
          <w:szCs w:val="24"/>
          <w:u w:val="single"/>
        </w:rPr>
        <w:t xml:space="preserve">Dual enrollment steps </w:t>
      </w:r>
      <w:r w:rsidRPr="00B12B1E">
        <w:rPr>
          <w:rFonts w:ascii="Times New Roman" w:eastAsia="Times New Roman" w:hAnsi="Times New Roman" w:cs="Times New Roman"/>
          <w:b/>
          <w:bCs/>
          <w:smallCaps/>
          <w:webHidden/>
          <w:sz w:val="24"/>
          <w:szCs w:val="24"/>
          <w:u w:val="single"/>
        </w:rPr>
        <w:tab/>
        <w:t>5</w:t>
      </w:r>
    </w:p>
    <w:p w14:paraId="35AFC547" w14:textId="77777777" w:rsidR="00D95474" w:rsidRDefault="00B12B1E" w:rsidP="001A77BB">
      <w:pPr>
        <w:tabs>
          <w:tab w:val="right" w:pos="8630"/>
        </w:tabs>
        <w:spacing w:after="0" w:line="480" w:lineRule="auto"/>
        <w:rPr>
          <w:rFonts w:ascii="Times New Roman" w:eastAsia="Times New Roman" w:hAnsi="Times New Roman" w:cs="Times New Roman"/>
          <w:b/>
          <w:bCs/>
          <w:smallCaps/>
          <w:webHidden/>
          <w:sz w:val="24"/>
          <w:szCs w:val="24"/>
          <w:u w:val="single"/>
        </w:rPr>
        <w:sectPr w:rsidR="00D95474" w:rsidSect="00D95474">
          <w:footerReference w:type="even" r:id="rId10"/>
          <w:footerReference w:type="default" r:id="rId11"/>
          <w:pgSz w:w="12240" w:h="15840"/>
          <w:pgMar w:top="1440" w:right="1440" w:bottom="1440" w:left="1440" w:header="720" w:footer="864" w:gutter="0"/>
          <w:pgBorders w:offsetFrom="page">
            <w:top w:val="hypnotic" w:sz="12" w:space="24" w:color="auto"/>
            <w:left w:val="hypnotic" w:sz="12" w:space="24" w:color="auto"/>
            <w:bottom w:val="hypnotic" w:sz="12" w:space="24" w:color="auto"/>
            <w:right w:val="hypnotic" w:sz="12" w:space="24" w:color="auto"/>
          </w:pgBorders>
          <w:pgNumType w:start="1"/>
          <w:cols w:space="720"/>
          <w:docGrid w:linePitch="360"/>
        </w:sectPr>
      </w:pPr>
      <w:r w:rsidRPr="00B12B1E">
        <w:rPr>
          <w:rFonts w:ascii="Times New Roman" w:eastAsia="Times New Roman" w:hAnsi="Times New Roman" w:cs="Times New Roman"/>
          <w:b/>
          <w:bCs/>
          <w:smallCaps/>
          <w:webHidden/>
          <w:sz w:val="24"/>
          <w:szCs w:val="24"/>
          <w:u w:val="single"/>
        </w:rPr>
        <w:t>dual enrollment contacts at SGTC</w:t>
      </w:r>
      <w:r w:rsidRPr="00B12B1E">
        <w:rPr>
          <w:rFonts w:ascii="Times New Roman" w:eastAsia="Times New Roman" w:hAnsi="Times New Roman" w:cs="Times New Roman"/>
          <w:b/>
          <w:bCs/>
          <w:smallCaps/>
          <w:webHidden/>
          <w:sz w:val="24"/>
          <w:szCs w:val="24"/>
          <w:u w:val="single"/>
        </w:rPr>
        <w:tab/>
        <w:t>6</w:t>
      </w:r>
    </w:p>
    <w:p w14:paraId="4B76FCC8" w14:textId="0B9C67FE" w:rsidR="00B12B1E" w:rsidRDefault="00D95474" w:rsidP="00D95474">
      <w:pPr>
        <w:tabs>
          <w:tab w:val="right" w:pos="8630"/>
        </w:tabs>
        <w:spacing w:after="0" w:line="480" w:lineRule="auto"/>
        <w:jc w:val="center"/>
        <w:rPr>
          <w:rFonts w:ascii="Times New Roman" w:eastAsia="Times New Roman" w:hAnsi="Times New Roman" w:cs="Times New Roman"/>
          <w:b/>
          <w:bCs/>
          <w:smallCaps/>
          <w:webHidden/>
          <w:sz w:val="24"/>
          <w:szCs w:val="24"/>
          <w:u w:val="single"/>
        </w:rPr>
      </w:pPr>
      <w:r>
        <w:rPr>
          <w:rFonts w:ascii="Arial" w:hAnsi="Arial" w:cs="Arial"/>
          <w:noProof/>
          <w:color w:val="990000"/>
          <w:sz w:val="18"/>
          <w:szCs w:val="18"/>
        </w:rPr>
        <w:lastRenderedPageBreak/>
        <w:drawing>
          <wp:inline distT="0" distB="0" distL="0" distR="0" wp14:anchorId="0A4E3DE3" wp14:editId="76A8F34C">
            <wp:extent cx="1999572" cy="969940"/>
            <wp:effectExtent l="0" t="0" r="1270" b="1905"/>
            <wp:docPr id="5" name="Picture 5" descr="South Georgia Technical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Georgia Technical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600" cy="975290"/>
                    </a:xfrm>
                    <a:prstGeom prst="rect">
                      <a:avLst/>
                    </a:prstGeom>
                    <a:noFill/>
                    <a:ln>
                      <a:noFill/>
                    </a:ln>
                  </pic:spPr>
                </pic:pic>
              </a:graphicData>
            </a:graphic>
          </wp:inline>
        </w:drawing>
      </w:r>
    </w:p>
    <w:p w14:paraId="4E0F9408" w14:textId="77777777" w:rsidR="00E94841" w:rsidRDefault="00E94841" w:rsidP="006965FB">
      <w:pPr>
        <w:spacing w:after="0" w:line="240" w:lineRule="auto"/>
        <w:rPr>
          <w:b/>
          <w:sz w:val="32"/>
          <w:szCs w:val="32"/>
        </w:rPr>
      </w:pPr>
      <w:r w:rsidRPr="00145C50">
        <w:rPr>
          <w:b/>
          <w:sz w:val="32"/>
          <w:szCs w:val="32"/>
        </w:rPr>
        <w:t>Congratulations</w:t>
      </w:r>
      <w:r w:rsidR="00145C50" w:rsidRPr="00145C50">
        <w:rPr>
          <w:b/>
          <w:sz w:val="32"/>
          <w:szCs w:val="32"/>
        </w:rPr>
        <w:t xml:space="preserve"> on your decision to “Jump Start” your career at SGTC!!!!!</w:t>
      </w:r>
    </w:p>
    <w:p w14:paraId="46AED41E" w14:textId="77777777" w:rsidR="006965FB" w:rsidRPr="00145C50" w:rsidRDefault="006965FB" w:rsidP="006965FB">
      <w:pPr>
        <w:spacing w:after="0" w:line="240" w:lineRule="auto"/>
        <w:rPr>
          <w:b/>
          <w:sz w:val="32"/>
          <w:szCs w:val="32"/>
        </w:rPr>
      </w:pPr>
    </w:p>
    <w:p w14:paraId="3C0C5B3D" w14:textId="740CEC60" w:rsidR="00145C50" w:rsidRDefault="00145C50" w:rsidP="006965FB">
      <w:pPr>
        <w:spacing w:after="0" w:line="240" w:lineRule="auto"/>
        <w:rPr>
          <w:sz w:val="24"/>
          <w:szCs w:val="24"/>
        </w:rPr>
      </w:pPr>
      <w:r w:rsidRPr="00145C50">
        <w:rPr>
          <w:sz w:val="24"/>
          <w:szCs w:val="24"/>
        </w:rPr>
        <w:t>You are enrolling in a South Georgia Technical College course.  A SGTC instructor will teach this course either on your high school camp</w:t>
      </w:r>
      <w:r w:rsidR="00C715E9">
        <w:rPr>
          <w:sz w:val="24"/>
          <w:szCs w:val="24"/>
        </w:rPr>
        <w:t>us</w:t>
      </w:r>
      <w:r w:rsidRPr="00145C50">
        <w:rPr>
          <w:sz w:val="24"/>
          <w:szCs w:val="24"/>
        </w:rPr>
        <w:t>, at one of the SGTC campuses, or online.</w:t>
      </w:r>
    </w:p>
    <w:p w14:paraId="411512EB" w14:textId="77777777" w:rsidR="007A587B" w:rsidRDefault="007A587B" w:rsidP="006965FB">
      <w:pPr>
        <w:spacing w:after="0" w:line="240" w:lineRule="auto"/>
        <w:rPr>
          <w:sz w:val="24"/>
          <w:szCs w:val="24"/>
        </w:rPr>
      </w:pPr>
    </w:p>
    <w:p w14:paraId="6083A074" w14:textId="3145B436" w:rsidR="00145C50" w:rsidRDefault="00145C50" w:rsidP="006965FB">
      <w:pPr>
        <w:spacing w:after="0" w:line="240" w:lineRule="auto"/>
        <w:rPr>
          <w:sz w:val="24"/>
          <w:szCs w:val="24"/>
        </w:rPr>
      </w:pPr>
      <w:r>
        <w:rPr>
          <w:sz w:val="24"/>
          <w:szCs w:val="24"/>
        </w:rPr>
        <w:t>This is a college-level course, and you will receive</w:t>
      </w:r>
      <w:r w:rsidR="00B733BB">
        <w:rPr>
          <w:sz w:val="24"/>
          <w:szCs w:val="24"/>
        </w:rPr>
        <w:t xml:space="preserve"> both </w:t>
      </w:r>
      <w:r>
        <w:rPr>
          <w:sz w:val="24"/>
          <w:szCs w:val="24"/>
        </w:rPr>
        <w:t xml:space="preserve">college credit and high school credit for </w:t>
      </w:r>
      <w:r w:rsidR="00B733BB">
        <w:rPr>
          <w:sz w:val="24"/>
          <w:szCs w:val="24"/>
        </w:rPr>
        <w:t xml:space="preserve">the course(s). </w:t>
      </w:r>
    </w:p>
    <w:p w14:paraId="34AF6F3D" w14:textId="77777777" w:rsidR="006965FB" w:rsidRDefault="006965FB" w:rsidP="006965FB">
      <w:pPr>
        <w:spacing w:after="0" w:line="240" w:lineRule="auto"/>
        <w:rPr>
          <w:sz w:val="24"/>
          <w:szCs w:val="24"/>
        </w:rPr>
      </w:pPr>
    </w:p>
    <w:p w14:paraId="494B3C9E" w14:textId="77777777" w:rsidR="00F2695F" w:rsidRDefault="00464832" w:rsidP="00F2695F">
      <w:pPr>
        <w:pStyle w:val="Title"/>
        <w:shd w:val="clear" w:color="auto" w:fill="000000" w:themeFill="text1"/>
        <w:jc w:val="center"/>
        <w:rPr>
          <w:b/>
          <w:color w:val="FF0000"/>
          <w:sz w:val="32"/>
          <w:szCs w:val="32"/>
        </w:rPr>
      </w:pPr>
      <w:r>
        <w:rPr>
          <w:b/>
          <w:color w:val="FF0000"/>
          <w:sz w:val="32"/>
          <w:szCs w:val="32"/>
        </w:rPr>
        <w:t>Purpose of Dual Enrollment (DE)</w:t>
      </w:r>
    </w:p>
    <w:p w14:paraId="0DC6BAB9" w14:textId="77777777" w:rsidR="00B733BB" w:rsidRPr="00B733BB" w:rsidRDefault="00B733BB" w:rsidP="00B733BB">
      <w:pPr>
        <w:spacing w:after="0" w:line="240" w:lineRule="auto"/>
        <w:rPr>
          <w:rFonts w:ascii="Calibri" w:eastAsia="Calibri" w:hAnsi="Calibri" w:cs="Times New Roman"/>
          <w:sz w:val="24"/>
          <w:szCs w:val="24"/>
        </w:rPr>
      </w:pPr>
      <w:r w:rsidRPr="00B733BB">
        <w:rPr>
          <w:rFonts w:ascii="Calibri" w:eastAsia="Calibri" w:hAnsi="Calibri" w:cs="Times New Roman"/>
          <w:sz w:val="24"/>
          <w:szCs w:val="24"/>
          <w:lang w:val="en"/>
        </w:rPr>
        <w:t>Dual Enrollment is a program that provides funding for students at eligible high schools that are enrolled to take approved college-level coursework for credit towards both high school and college graduation requirements.</w:t>
      </w:r>
    </w:p>
    <w:p w14:paraId="1BF5FB63" w14:textId="77777777" w:rsidR="00B733BB" w:rsidRPr="00B733BB" w:rsidRDefault="00B733BB" w:rsidP="00B733BB">
      <w:pPr>
        <w:spacing w:after="0" w:line="240" w:lineRule="auto"/>
        <w:rPr>
          <w:rFonts w:ascii="Calibri" w:eastAsia="Calibri" w:hAnsi="Calibri" w:cs="Times New Roman"/>
          <w:sz w:val="24"/>
          <w:szCs w:val="24"/>
        </w:rPr>
      </w:pPr>
      <w:r w:rsidRPr="00B733BB">
        <w:rPr>
          <w:rFonts w:ascii="Calibri" w:eastAsia="Calibri" w:hAnsi="Calibri" w:cs="Times New Roman"/>
          <w:sz w:val="24"/>
          <w:szCs w:val="24"/>
          <w:lang w:val="en"/>
        </w:rPr>
        <w:t>Dual Enrollment allows eligible high school students to take either academic core courses that should transfer to any TCSG or USG college or university, or take Career, Technical, Agriculture Education courses.</w:t>
      </w:r>
    </w:p>
    <w:p w14:paraId="46B9D6F0" w14:textId="6DC0723A" w:rsidR="00B733BB" w:rsidRPr="00B733BB" w:rsidRDefault="00B733BB" w:rsidP="00B733BB">
      <w:pPr>
        <w:spacing w:after="0" w:line="240" w:lineRule="auto"/>
        <w:rPr>
          <w:rFonts w:ascii="Calibri" w:eastAsia="Calibri" w:hAnsi="Calibri" w:cs="Times New Roman"/>
          <w:sz w:val="24"/>
          <w:szCs w:val="24"/>
          <w:lang w:val="en"/>
        </w:rPr>
      </w:pPr>
      <w:r w:rsidRPr="00B733BB">
        <w:rPr>
          <w:rFonts w:ascii="Calibri" w:eastAsia="Calibri" w:hAnsi="Calibri" w:cs="Times New Roman"/>
          <w:sz w:val="24"/>
          <w:szCs w:val="24"/>
          <w:lang w:val="en"/>
        </w:rPr>
        <w:t>All college coursework taken through the Dual Enrollment Funding Program will be fully covered</w:t>
      </w:r>
      <w:r w:rsidR="00D1602E">
        <w:rPr>
          <w:rFonts w:ascii="Calibri" w:eastAsia="Calibri" w:hAnsi="Calibri" w:cs="Times New Roman"/>
          <w:sz w:val="24"/>
          <w:szCs w:val="24"/>
          <w:lang w:val="en"/>
        </w:rPr>
        <w:t xml:space="preserve"> up to 30 semester/45 quarter credit hours</w:t>
      </w:r>
      <w:r w:rsidRPr="00B733BB">
        <w:rPr>
          <w:rFonts w:ascii="Calibri" w:eastAsia="Calibri" w:hAnsi="Calibri" w:cs="Times New Roman"/>
          <w:sz w:val="24"/>
          <w:szCs w:val="24"/>
          <w:lang w:val="en"/>
        </w:rPr>
        <w:t>, and students will not be required to pay out of pocket for tuition, college fees, or textbooks.  Students will be responsible for all course-specific fees as determined by the college. No hours taken through Dual Enrollment Funding program will count towards a student’s HOPE Grant or Scholarship Caps. However, any used HOPE Grant hours will count against the student’s HOPE Grant or Scholarship cap.</w:t>
      </w:r>
      <w:r w:rsidR="00D1602E">
        <w:rPr>
          <w:rFonts w:ascii="Calibri" w:eastAsia="Calibri" w:hAnsi="Calibri" w:cs="Times New Roman"/>
          <w:sz w:val="24"/>
          <w:szCs w:val="24"/>
          <w:lang w:val="en"/>
        </w:rPr>
        <w:t xml:space="preserve"> Students may be eligible for HOPE grant/HOPE career grant</w:t>
      </w:r>
      <w:r w:rsidRPr="00B733BB">
        <w:rPr>
          <w:rFonts w:ascii="Calibri" w:eastAsia="Calibri" w:hAnsi="Calibri" w:cs="Times New Roman"/>
          <w:sz w:val="24"/>
          <w:szCs w:val="24"/>
          <w:lang w:val="en"/>
        </w:rPr>
        <w:t> </w:t>
      </w:r>
      <w:r w:rsidR="00D1602E">
        <w:rPr>
          <w:rFonts w:ascii="Calibri" w:eastAsia="Calibri" w:hAnsi="Calibri" w:cs="Times New Roman"/>
          <w:sz w:val="24"/>
          <w:szCs w:val="24"/>
          <w:lang w:val="en"/>
        </w:rPr>
        <w:t>once the dual enrollment credit hour cap has been met.</w:t>
      </w:r>
      <w:r w:rsidRPr="00B733BB">
        <w:rPr>
          <w:rFonts w:ascii="Calibri" w:eastAsia="Calibri" w:hAnsi="Calibri" w:cs="Times New Roman"/>
          <w:sz w:val="24"/>
          <w:szCs w:val="24"/>
          <w:lang w:val="en"/>
        </w:rPr>
        <w:t xml:space="preserve"> Participating in the Dual Enrollment program is a great incentive for high school students to get a “Jump Start” on their college coursework and career!</w:t>
      </w:r>
    </w:p>
    <w:p w14:paraId="40F3A39D" w14:textId="63187D95" w:rsidR="003E4ECA" w:rsidRDefault="00200669" w:rsidP="006965FB">
      <w:pPr>
        <w:spacing w:after="0" w:line="240" w:lineRule="auto"/>
        <w:rPr>
          <w:sz w:val="24"/>
          <w:szCs w:val="24"/>
        </w:rPr>
      </w:pPr>
      <w:r>
        <w:rPr>
          <w:sz w:val="24"/>
          <w:szCs w:val="24"/>
        </w:rPr>
        <w:fldChar w:fldCharType="begin"/>
      </w:r>
      <w:r w:rsidR="00503DEF">
        <w:instrText xml:space="preserve"> TC "</w:instrText>
      </w:r>
      <w:bookmarkStart w:id="0" w:name="_Toc429849035"/>
      <w:r w:rsidR="00503DEF" w:rsidRPr="00B574DA">
        <w:instrText>Purpose of Move on When Ready (MOWR)</w:instrText>
      </w:r>
      <w:bookmarkEnd w:id="0"/>
      <w:r w:rsidR="00503DEF">
        <w:instrText xml:space="preserve">" \f C \l "1" </w:instrText>
      </w:r>
      <w:r>
        <w:rPr>
          <w:sz w:val="24"/>
          <w:szCs w:val="24"/>
        </w:rPr>
        <w:fldChar w:fldCharType="end"/>
      </w:r>
    </w:p>
    <w:p w14:paraId="5DD89972" w14:textId="77777777" w:rsidR="00F2695F" w:rsidRDefault="00464832" w:rsidP="00F2695F">
      <w:pPr>
        <w:pStyle w:val="Title"/>
        <w:shd w:val="clear" w:color="auto" w:fill="000000" w:themeFill="text1"/>
        <w:jc w:val="center"/>
        <w:rPr>
          <w:b/>
          <w:color w:val="FF0000"/>
          <w:sz w:val="32"/>
          <w:szCs w:val="32"/>
        </w:rPr>
      </w:pPr>
      <w:r>
        <w:rPr>
          <w:b/>
          <w:color w:val="FF0000"/>
          <w:sz w:val="32"/>
          <w:szCs w:val="32"/>
        </w:rPr>
        <w:t>Benefits of DE</w:t>
      </w:r>
    </w:p>
    <w:p w14:paraId="59839B54" w14:textId="77777777" w:rsidR="003E4ECA" w:rsidRDefault="003E4ECA" w:rsidP="006965FB">
      <w:pPr>
        <w:spacing w:after="0" w:line="240" w:lineRule="auto"/>
        <w:rPr>
          <w:sz w:val="24"/>
          <w:szCs w:val="24"/>
        </w:rPr>
      </w:pPr>
      <w:r>
        <w:rPr>
          <w:sz w:val="24"/>
          <w:szCs w:val="24"/>
        </w:rPr>
        <w:t xml:space="preserve">The </w:t>
      </w:r>
      <w:r w:rsidR="00200669">
        <w:rPr>
          <w:sz w:val="24"/>
          <w:szCs w:val="24"/>
        </w:rPr>
        <w:fldChar w:fldCharType="begin"/>
      </w:r>
      <w:r w:rsidR="00503DEF">
        <w:instrText xml:space="preserve"> TC "</w:instrText>
      </w:r>
      <w:bookmarkStart w:id="1" w:name="_Toc429849036"/>
      <w:r w:rsidR="00503DEF" w:rsidRPr="00B574DA">
        <w:instrText>Benefits of MOWR</w:instrText>
      </w:r>
      <w:bookmarkEnd w:id="1"/>
      <w:r w:rsidR="00503DEF">
        <w:instrText xml:space="preserve">" \f C \l "1" </w:instrText>
      </w:r>
      <w:r w:rsidR="00200669">
        <w:rPr>
          <w:sz w:val="24"/>
          <w:szCs w:val="24"/>
        </w:rPr>
        <w:fldChar w:fldCharType="end"/>
      </w:r>
      <w:r>
        <w:rPr>
          <w:sz w:val="24"/>
          <w:szCs w:val="24"/>
        </w:rPr>
        <w:t>benefits of taking a SGTC course while in high school are:</w:t>
      </w:r>
    </w:p>
    <w:p w14:paraId="28EADB74" w14:textId="77777777" w:rsidR="00EC3805" w:rsidRDefault="00EC3805" w:rsidP="006965FB">
      <w:pPr>
        <w:spacing w:after="0" w:line="240" w:lineRule="auto"/>
        <w:rPr>
          <w:sz w:val="24"/>
          <w:szCs w:val="24"/>
        </w:rPr>
      </w:pPr>
    </w:p>
    <w:p w14:paraId="25C171B4" w14:textId="77777777" w:rsidR="00B733BB" w:rsidRPr="00B733BB" w:rsidRDefault="00B733BB" w:rsidP="00B733BB">
      <w:pPr>
        <w:numPr>
          <w:ilvl w:val="0"/>
          <w:numId w:val="1"/>
        </w:numPr>
        <w:spacing w:after="0" w:line="240" w:lineRule="auto"/>
        <w:rPr>
          <w:bCs/>
          <w:sz w:val="24"/>
          <w:szCs w:val="24"/>
        </w:rPr>
      </w:pPr>
      <w:r w:rsidRPr="00B733BB">
        <w:rPr>
          <w:bCs/>
          <w:sz w:val="24"/>
          <w:szCs w:val="24"/>
        </w:rPr>
        <w:t>College credits taken through the DE Funding program do not count against HOPE scholarship or HOPE Grant hours after you graduate from high school.</w:t>
      </w:r>
    </w:p>
    <w:p w14:paraId="3098B9F3" w14:textId="12E0A045" w:rsidR="00430482" w:rsidRPr="00B733BB" w:rsidRDefault="00B733BB" w:rsidP="00430482">
      <w:pPr>
        <w:numPr>
          <w:ilvl w:val="0"/>
          <w:numId w:val="1"/>
        </w:numPr>
        <w:spacing w:after="0" w:line="240" w:lineRule="auto"/>
        <w:rPr>
          <w:bCs/>
          <w:sz w:val="24"/>
          <w:szCs w:val="24"/>
        </w:rPr>
      </w:pPr>
      <w:r w:rsidRPr="00B733BB">
        <w:rPr>
          <w:bCs/>
          <w:sz w:val="24"/>
          <w:szCs w:val="24"/>
        </w:rPr>
        <w:t>Degree level college credits do count toward new high school rigor requirements and HOPE Scholarship rigor requirements.</w:t>
      </w:r>
    </w:p>
    <w:p w14:paraId="24034211" w14:textId="77777777" w:rsidR="00B733BB" w:rsidRPr="00B733BB" w:rsidRDefault="00B733BB" w:rsidP="00B733BB">
      <w:pPr>
        <w:numPr>
          <w:ilvl w:val="0"/>
          <w:numId w:val="1"/>
        </w:numPr>
        <w:spacing w:after="0" w:line="240" w:lineRule="auto"/>
        <w:rPr>
          <w:bCs/>
          <w:sz w:val="24"/>
          <w:szCs w:val="24"/>
        </w:rPr>
      </w:pPr>
      <w:r w:rsidRPr="00B733BB">
        <w:rPr>
          <w:bCs/>
          <w:sz w:val="24"/>
          <w:szCs w:val="24"/>
        </w:rPr>
        <w:t>Tuition and textbooks are totally covered through the DE Funding program.</w:t>
      </w:r>
    </w:p>
    <w:p w14:paraId="2C0A554D" w14:textId="77777777" w:rsidR="00B733BB" w:rsidRPr="00B733BB" w:rsidRDefault="00B733BB" w:rsidP="00B733BB">
      <w:pPr>
        <w:numPr>
          <w:ilvl w:val="0"/>
          <w:numId w:val="1"/>
        </w:numPr>
        <w:spacing w:after="0" w:line="240" w:lineRule="auto"/>
        <w:rPr>
          <w:bCs/>
          <w:sz w:val="24"/>
          <w:szCs w:val="24"/>
        </w:rPr>
      </w:pPr>
      <w:r w:rsidRPr="00B733BB">
        <w:rPr>
          <w:bCs/>
          <w:sz w:val="24"/>
          <w:szCs w:val="24"/>
        </w:rPr>
        <w:lastRenderedPageBreak/>
        <w:t>Students may be able to take classes that are not offered at their high school, especially in subject areas they are interested in for a potential career.</w:t>
      </w:r>
    </w:p>
    <w:p w14:paraId="23773D9F" w14:textId="77777777" w:rsidR="00B733BB" w:rsidRPr="00B733BB" w:rsidRDefault="00B733BB" w:rsidP="00B733BB">
      <w:pPr>
        <w:numPr>
          <w:ilvl w:val="0"/>
          <w:numId w:val="1"/>
        </w:numPr>
        <w:spacing w:after="0" w:line="240" w:lineRule="auto"/>
        <w:rPr>
          <w:bCs/>
          <w:sz w:val="24"/>
          <w:szCs w:val="24"/>
        </w:rPr>
      </w:pPr>
      <w:r w:rsidRPr="00B733BB">
        <w:rPr>
          <w:bCs/>
          <w:sz w:val="24"/>
          <w:szCs w:val="24"/>
        </w:rPr>
        <w:t>Students who participate in a dual-enrollment program are more likely to continue college courses upon graduation.</w:t>
      </w:r>
    </w:p>
    <w:p w14:paraId="3083BDA7" w14:textId="77777777" w:rsidR="00B733BB" w:rsidRPr="00B733BB" w:rsidRDefault="00B733BB" w:rsidP="00B733BB">
      <w:pPr>
        <w:numPr>
          <w:ilvl w:val="0"/>
          <w:numId w:val="1"/>
        </w:numPr>
        <w:spacing w:after="0" w:line="240" w:lineRule="auto"/>
        <w:rPr>
          <w:bCs/>
          <w:sz w:val="24"/>
          <w:szCs w:val="24"/>
        </w:rPr>
      </w:pPr>
      <w:r w:rsidRPr="00B733BB">
        <w:rPr>
          <w:bCs/>
          <w:sz w:val="24"/>
          <w:szCs w:val="24"/>
        </w:rPr>
        <w:t>Possibly earn a certificate, diploma, or degree!</w:t>
      </w:r>
    </w:p>
    <w:p w14:paraId="5AB54308" w14:textId="77777777" w:rsidR="00B3114E" w:rsidRDefault="00B3114E" w:rsidP="00B3114E">
      <w:pPr>
        <w:spacing w:after="0" w:line="240" w:lineRule="auto"/>
        <w:rPr>
          <w:b/>
          <w:sz w:val="24"/>
          <w:szCs w:val="24"/>
        </w:rPr>
      </w:pPr>
    </w:p>
    <w:p w14:paraId="76D982D6" w14:textId="77777777" w:rsidR="00B3114E" w:rsidRPr="00B3114E" w:rsidRDefault="00B3114E" w:rsidP="00B3114E">
      <w:pPr>
        <w:spacing w:after="0" w:line="240" w:lineRule="auto"/>
        <w:rPr>
          <w:b/>
          <w:sz w:val="24"/>
          <w:szCs w:val="24"/>
        </w:rPr>
      </w:pPr>
    </w:p>
    <w:p w14:paraId="117D5264" w14:textId="77777777" w:rsidR="00A11153" w:rsidRPr="002C7AD7" w:rsidRDefault="00464832" w:rsidP="002C7AD7">
      <w:pPr>
        <w:pStyle w:val="Title"/>
        <w:shd w:val="clear" w:color="auto" w:fill="000000" w:themeFill="text1"/>
        <w:jc w:val="center"/>
        <w:rPr>
          <w:b/>
          <w:color w:val="FF0000"/>
          <w:sz w:val="32"/>
          <w:szCs w:val="32"/>
        </w:rPr>
      </w:pPr>
      <w:r>
        <w:rPr>
          <w:b/>
          <w:color w:val="FF0000"/>
          <w:sz w:val="32"/>
          <w:szCs w:val="32"/>
        </w:rPr>
        <w:t>Dual Enrollment</w:t>
      </w:r>
      <w:r w:rsidR="00A11153" w:rsidRPr="002C7AD7">
        <w:rPr>
          <w:b/>
          <w:color w:val="FF0000"/>
          <w:sz w:val="32"/>
          <w:szCs w:val="32"/>
        </w:rPr>
        <w:t xml:space="preserve"> Policies and Procedures</w:t>
      </w:r>
    </w:p>
    <w:p w14:paraId="2F11C269" w14:textId="0333E3EB" w:rsidR="00704F95" w:rsidRDefault="00704F95" w:rsidP="00704F95">
      <w:pPr>
        <w:spacing w:after="0" w:line="240" w:lineRule="auto"/>
        <w:rPr>
          <w:b/>
          <w:color w:val="FF0000"/>
          <w:sz w:val="24"/>
          <w:szCs w:val="24"/>
        </w:rPr>
      </w:pPr>
    </w:p>
    <w:p w14:paraId="0BBA5AF6" w14:textId="77777777" w:rsidR="00B733BB" w:rsidRPr="00B733BB" w:rsidRDefault="00B733BB" w:rsidP="00B733BB">
      <w:pPr>
        <w:spacing w:after="0" w:line="240" w:lineRule="auto"/>
        <w:rPr>
          <w:rFonts w:ascii="Calibri" w:eastAsia="Calibri" w:hAnsi="Calibri" w:cs="Times New Roman"/>
          <w:b/>
          <w:color w:val="FF0000"/>
          <w:sz w:val="24"/>
          <w:szCs w:val="24"/>
        </w:rPr>
      </w:pPr>
      <w:r w:rsidRPr="00B733BB">
        <w:rPr>
          <w:rFonts w:ascii="Calibri" w:eastAsia="Calibri" w:hAnsi="Calibri" w:cs="Times New Roman"/>
          <w:b/>
          <w:color w:val="FF0000"/>
          <w:sz w:val="24"/>
          <w:szCs w:val="24"/>
        </w:rPr>
        <w:t>Participant Eligibility and Requirements</w:t>
      </w:r>
      <w:r w:rsidRPr="00B733BB">
        <w:rPr>
          <w:rFonts w:ascii="Calibri" w:eastAsia="Calibri" w:hAnsi="Calibri" w:cs="Times New Roman"/>
          <w:b/>
          <w:color w:val="FF0000"/>
          <w:sz w:val="24"/>
          <w:szCs w:val="24"/>
        </w:rPr>
        <w:fldChar w:fldCharType="begin"/>
      </w:r>
      <w:r w:rsidRPr="00B733BB">
        <w:rPr>
          <w:rFonts w:ascii="Calibri" w:eastAsia="Calibri" w:hAnsi="Calibri" w:cs="Times New Roman"/>
        </w:rPr>
        <w:instrText xml:space="preserve"> TC "</w:instrText>
      </w:r>
      <w:bookmarkStart w:id="2" w:name="_Toc429849037"/>
      <w:r w:rsidRPr="00B733BB">
        <w:rPr>
          <w:rFonts w:ascii="Calibri" w:eastAsia="Calibri" w:hAnsi="Calibri" w:cs="Times New Roman"/>
        </w:rPr>
        <w:instrText>Participant Eligibility and Requirements</w:instrText>
      </w:r>
      <w:bookmarkEnd w:id="2"/>
      <w:r w:rsidRPr="00B733BB">
        <w:rPr>
          <w:rFonts w:ascii="Calibri" w:eastAsia="Calibri" w:hAnsi="Calibri" w:cs="Times New Roman"/>
        </w:rPr>
        <w:instrText xml:space="preserve">" \f C \l "2" </w:instrText>
      </w:r>
      <w:r w:rsidRPr="00B733BB">
        <w:rPr>
          <w:rFonts w:ascii="Calibri" w:eastAsia="Calibri" w:hAnsi="Calibri" w:cs="Times New Roman"/>
          <w:b/>
          <w:color w:val="FF0000"/>
          <w:sz w:val="24"/>
          <w:szCs w:val="24"/>
        </w:rPr>
        <w:fldChar w:fldCharType="end"/>
      </w:r>
    </w:p>
    <w:p w14:paraId="07405368" w14:textId="77777777" w:rsidR="00B733BB" w:rsidRPr="00B733BB" w:rsidRDefault="00B733BB" w:rsidP="00B733BB">
      <w:p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fldChar w:fldCharType="begin"/>
      </w:r>
      <w:r w:rsidRPr="00B733BB">
        <w:rPr>
          <w:rFonts w:ascii="Calibri" w:eastAsia="Calibri" w:hAnsi="Calibri" w:cs="Times New Roman"/>
        </w:rPr>
        <w:instrText xml:space="preserve"> TC "</w:instrText>
      </w:r>
      <w:bookmarkStart w:id="3" w:name="_Toc429849038"/>
      <w:r w:rsidRPr="00B733BB">
        <w:rPr>
          <w:rFonts w:ascii="Calibri" w:eastAsia="Calibri" w:hAnsi="Calibri" w:cs="Times New Roman"/>
        </w:rPr>
        <w:instrText>MOWR Policies and Procedures</w:instrText>
      </w:r>
      <w:bookmarkEnd w:id="3"/>
      <w:r w:rsidRPr="00B733BB">
        <w:rPr>
          <w:rFonts w:ascii="Calibri" w:eastAsia="Calibri" w:hAnsi="Calibri" w:cs="Times New Roman"/>
        </w:rPr>
        <w:instrText xml:space="preserve">" \f C \l "1" </w:instrText>
      </w:r>
      <w:r w:rsidRPr="00B733BB">
        <w:rPr>
          <w:rFonts w:ascii="Calibri" w:eastAsia="Calibri" w:hAnsi="Calibri" w:cs="Times New Roman"/>
          <w:sz w:val="24"/>
          <w:szCs w:val="24"/>
        </w:rPr>
        <w:fldChar w:fldCharType="end"/>
      </w:r>
      <w:r w:rsidRPr="00B733BB">
        <w:rPr>
          <w:rFonts w:ascii="Calibri" w:eastAsia="Calibri" w:hAnsi="Calibri" w:cs="Times New Roman"/>
          <w:sz w:val="24"/>
          <w:szCs w:val="24"/>
        </w:rPr>
        <w:t>The DE Funding program is operated in partnership with local school systems.  Students must first meet the requirements of their local high school system to establish eligibility to participate in any DE Funding program with South Georgia Technical College.</w:t>
      </w:r>
    </w:p>
    <w:p w14:paraId="49CC6D8F" w14:textId="77777777" w:rsidR="00B733BB" w:rsidRPr="00B733BB" w:rsidRDefault="00B733BB" w:rsidP="00B733BB">
      <w:pPr>
        <w:spacing w:after="0" w:line="240" w:lineRule="auto"/>
        <w:rPr>
          <w:rFonts w:ascii="Calibri" w:eastAsia="Calibri" w:hAnsi="Calibri" w:cs="Times New Roman"/>
          <w:sz w:val="24"/>
          <w:szCs w:val="24"/>
        </w:rPr>
      </w:pPr>
    </w:p>
    <w:p w14:paraId="4293EA4E" w14:textId="77777777" w:rsidR="00B733BB" w:rsidRPr="00B733BB" w:rsidRDefault="00B733BB" w:rsidP="00B733BB">
      <w:pPr>
        <w:spacing w:after="0" w:line="240" w:lineRule="auto"/>
        <w:rPr>
          <w:rFonts w:ascii="Calibri" w:eastAsia="Calibri" w:hAnsi="Calibri" w:cs="Times New Roman"/>
          <w:b/>
          <w:sz w:val="24"/>
          <w:szCs w:val="24"/>
        </w:rPr>
      </w:pPr>
      <w:r w:rsidRPr="00B733BB">
        <w:rPr>
          <w:rFonts w:ascii="Calibri" w:eastAsia="Calibri" w:hAnsi="Calibri" w:cs="Times New Roman"/>
          <w:sz w:val="24"/>
          <w:szCs w:val="24"/>
        </w:rPr>
        <w:t xml:space="preserve">High school student who participate in the DE Funding program are required to adhere to all high school and technical college rules and regulations.  </w:t>
      </w:r>
      <w:r w:rsidRPr="00B733BB">
        <w:rPr>
          <w:rFonts w:ascii="Calibri" w:eastAsia="Calibri" w:hAnsi="Calibri" w:cs="Times New Roman"/>
          <w:b/>
          <w:sz w:val="24"/>
          <w:szCs w:val="24"/>
        </w:rPr>
        <w:t xml:space="preserve">See the South Georgia Technical College Handbook at </w:t>
      </w:r>
      <w:hyperlink r:id="rId12" w:history="1">
        <w:r w:rsidRPr="00B733BB">
          <w:rPr>
            <w:rFonts w:ascii="Calibri" w:eastAsia="Calibri" w:hAnsi="Calibri" w:cs="Times New Roman"/>
            <w:b/>
            <w:color w:val="0563C1"/>
            <w:sz w:val="24"/>
            <w:szCs w:val="24"/>
            <w:u w:val="single"/>
          </w:rPr>
          <w:t>www.southgatech.edu</w:t>
        </w:r>
      </w:hyperlink>
      <w:r w:rsidRPr="00B733BB">
        <w:rPr>
          <w:rFonts w:ascii="Calibri" w:eastAsia="Calibri" w:hAnsi="Calibri" w:cs="Times New Roman"/>
          <w:b/>
          <w:sz w:val="24"/>
          <w:szCs w:val="24"/>
        </w:rPr>
        <w:t xml:space="preserve"> and the high school handbook for review of these rules and regulations.</w:t>
      </w:r>
    </w:p>
    <w:p w14:paraId="3F9086A1" w14:textId="77777777" w:rsidR="00B733BB" w:rsidRPr="00B733BB" w:rsidRDefault="00B733BB" w:rsidP="00B733BB">
      <w:pPr>
        <w:spacing w:after="0" w:line="240" w:lineRule="auto"/>
        <w:rPr>
          <w:rFonts w:ascii="Calibri" w:eastAsia="Calibri" w:hAnsi="Calibri" w:cs="Times New Roman"/>
          <w:b/>
          <w:sz w:val="24"/>
          <w:szCs w:val="24"/>
        </w:rPr>
      </w:pPr>
    </w:p>
    <w:p w14:paraId="2689B597" w14:textId="77777777" w:rsidR="00B733BB" w:rsidRPr="00B733BB" w:rsidRDefault="00B733BB" w:rsidP="00B733BB">
      <w:pPr>
        <w:spacing w:after="0" w:line="240" w:lineRule="auto"/>
        <w:rPr>
          <w:rFonts w:ascii="Calibri" w:eastAsia="Calibri" w:hAnsi="Calibri" w:cs="Times New Roman"/>
          <w:b/>
          <w:sz w:val="24"/>
          <w:szCs w:val="24"/>
        </w:rPr>
      </w:pPr>
      <w:r w:rsidRPr="00B733BB">
        <w:rPr>
          <w:rFonts w:ascii="Calibri" w:eastAsia="Calibri" w:hAnsi="Calibri" w:cs="Times New Roman"/>
          <w:b/>
          <w:sz w:val="24"/>
          <w:szCs w:val="24"/>
        </w:rPr>
        <w:t>Academic Information</w:t>
      </w:r>
      <w:r w:rsidRPr="00B733BB">
        <w:rPr>
          <w:rFonts w:ascii="Calibri" w:eastAsia="Calibri" w:hAnsi="Calibri" w:cs="Times New Roman"/>
          <w:b/>
          <w:sz w:val="24"/>
          <w:szCs w:val="24"/>
        </w:rPr>
        <w:fldChar w:fldCharType="begin"/>
      </w:r>
      <w:r w:rsidRPr="00B733BB">
        <w:rPr>
          <w:rFonts w:ascii="Calibri" w:eastAsia="Calibri" w:hAnsi="Calibri" w:cs="Times New Roman"/>
          <w:sz w:val="24"/>
          <w:szCs w:val="24"/>
        </w:rPr>
        <w:instrText xml:space="preserve"> TC "</w:instrText>
      </w:r>
      <w:bookmarkStart w:id="4" w:name="_Toc429849039"/>
      <w:r w:rsidRPr="00B733BB">
        <w:rPr>
          <w:rFonts w:ascii="Calibri" w:eastAsia="Calibri" w:hAnsi="Calibri" w:cs="Times New Roman"/>
          <w:sz w:val="24"/>
          <w:szCs w:val="24"/>
        </w:rPr>
        <w:instrText>Academic Information</w:instrText>
      </w:r>
      <w:bookmarkEnd w:id="4"/>
      <w:r w:rsidRPr="00B733BB">
        <w:rPr>
          <w:rFonts w:ascii="Calibri" w:eastAsia="Calibri" w:hAnsi="Calibri" w:cs="Times New Roman"/>
          <w:sz w:val="24"/>
          <w:szCs w:val="24"/>
        </w:rPr>
        <w:instrText xml:space="preserve">" \f C \l "2" </w:instrText>
      </w:r>
      <w:r w:rsidRPr="00B733BB">
        <w:rPr>
          <w:rFonts w:ascii="Calibri" w:eastAsia="Calibri" w:hAnsi="Calibri" w:cs="Times New Roman"/>
          <w:b/>
          <w:sz w:val="24"/>
          <w:szCs w:val="24"/>
        </w:rPr>
        <w:fldChar w:fldCharType="end"/>
      </w:r>
      <w:r w:rsidRPr="00B733BB">
        <w:rPr>
          <w:rFonts w:ascii="Calibri" w:eastAsia="Calibri" w:hAnsi="Calibri" w:cs="Times New Roman"/>
          <w:b/>
          <w:sz w:val="24"/>
          <w:szCs w:val="24"/>
        </w:rPr>
        <w:fldChar w:fldCharType="begin"/>
      </w:r>
      <w:r w:rsidRPr="00B733BB">
        <w:rPr>
          <w:rFonts w:ascii="Calibri" w:eastAsia="Calibri" w:hAnsi="Calibri" w:cs="Times New Roman"/>
          <w:sz w:val="24"/>
          <w:szCs w:val="24"/>
        </w:rPr>
        <w:instrText xml:space="preserve"> TC "</w:instrText>
      </w:r>
      <w:bookmarkStart w:id="5" w:name="_Toc429849040"/>
      <w:r w:rsidRPr="00B733BB">
        <w:rPr>
          <w:rFonts w:ascii="Calibri" w:eastAsia="Calibri" w:hAnsi="Calibri" w:cs="Times New Roman"/>
          <w:sz w:val="24"/>
          <w:szCs w:val="24"/>
        </w:rPr>
        <w:instrText>Attendance and Behavior</w:instrText>
      </w:r>
      <w:bookmarkEnd w:id="5"/>
      <w:r w:rsidRPr="00B733BB">
        <w:rPr>
          <w:rFonts w:ascii="Calibri" w:eastAsia="Calibri" w:hAnsi="Calibri" w:cs="Times New Roman"/>
          <w:sz w:val="24"/>
          <w:szCs w:val="24"/>
        </w:rPr>
        <w:instrText xml:space="preserve">" \f C \l "2" </w:instrText>
      </w:r>
      <w:r w:rsidRPr="00B733BB">
        <w:rPr>
          <w:rFonts w:ascii="Calibri" w:eastAsia="Calibri" w:hAnsi="Calibri" w:cs="Times New Roman"/>
          <w:b/>
          <w:sz w:val="24"/>
          <w:szCs w:val="24"/>
        </w:rPr>
        <w:fldChar w:fldCharType="end"/>
      </w:r>
    </w:p>
    <w:p w14:paraId="0C08394D"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 xml:space="preserve">DE students will receive two grades from SGTC.  A letter grade for academic coursework completed and a Work Ethics grade of 1, 2, or 3.  </w:t>
      </w:r>
    </w:p>
    <w:p w14:paraId="328AF17A"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Technical college instructors will notify the high school for grades earned for each grading period for students participating in the Dual Enrollment program.</w:t>
      </w:r>
    </w:p>
    <w:p w14:paraId="175E9922"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students receive dual credit (credit at SGTC and at the high school).</w:t>
      </w:r>
    </w:p>
    <w:p w14:paraId="23256F97"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grades are recorded on an official SGTC transcript and an official high school transcript.</w:t>
      </w:r>
    </w:p>
    <w:p w14:paraId="6E36BD35" w14:textId="77777777"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courses failed may impact high school graduation and GPA and may prohibit students from continuing in the program.</w:t>
      </w:r>
    </w:p>
    <w:p w14:paraId="450593CA" w14:textId="60D5EC5C" w:rsidR="00B733BB" w:rsidRPr="00B733BB" w:rsidRDefault="00B733BB" w:rsidP="00B733BB">
      <w:pPr>
        <w:numPr>
          <w:ilvl w:val="0"/>
          <w:numId w:val="2"/>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 xml:space="preserve">A grade of C or better must be maintained </w:t>
      </w:r>
      <w:r w:rsidR="006367CE" w:rsidRPr="00B733BB">
        <w:rPr>
          <w:rFonts w:ascii="Calibri" w:eastAsia="Calibri" w:hAnsi="Calibri" w:cs="Times New Roman"/>
          <w:sz w:val="24"/>
          <w:szCs w:val="24"/>
        </w:rPr>
        <w:t>to</w:t>
      </w:r>
      <w:r w:rsidRPr="00B733BB">
        <w:rPr>
          <w:rFonts w:ascii="Calibri" w:eastAsia="Calibri" w:hAnsi="Calibri" w:cs="Times New Roman"/>
          <w:sz w:val="24"/>
          <w:szCs w:val="24"/>
        </w:rPr>
        <w:t xml:space="preserve"> receive credit for dual enrollment courses.</w:t>
      </w:r>
    </w:p>
    <w:p w14:paraId="020377D7" w14:textId="77777777" w:rsidR="00B733BB" w:rsidRPr="00B733BB" w:rsidRDefault="00B733BB" w:rsidP="00B733BB">
      <w:pPr>
        <w:spacing w:after="0" w:line="240" w:lineRule="auto"/>
        <w:rPr>
          <w:rFonts w:ascii="Calibri" w:eastAsia="Calibri" w:hAnsi="Calibri" w:cs="Times New Roman"/>
          <w:sz w:val="24"/>
          <w:szCs w:val="24"/>
        </w:rPr>
      </w:pPr>
    </w:p>
    <w:p w14:paraId="5A192335" w14:textId="77777777" w:rsidR="00B733BB" w:rsidRPr="00B733BB" w:rsidRDefault="00B733BB" w:rsidP="00B733BB">
      <w:pPr>
        <w:spacing w:after="0" w:line="240" w:lineRule="auto"/>
        <w:rPr>
          <w:rFonts w:ascii="Calibri" w:eastAsia="Calibri" w:hAnsi="Calibri" w:cs="Times New Roman"/>
          <w:b/>
          <w:sz w:val="24"/>
          <w:szCs w:val="24"/>
        </w:rPr>
      </w:pPr>
      <w:r w:rsidRPr="00B733BB">
        <w:rPr>
          <w:rFonts w:ascii="Calibri" w:eastAsia="Calibri" w:hAnsi="Calibri" w:cs="Times New Roman"/>
          <w:b/>
          <w:sz w:val="24"/>
          <w:szCs w:val="24"/>
        </w:rPr>
        <w:t>Attendance and Behavior</w:t>
      </w:r>
    </w:p>
    <w:p w14:paraId="116899A0"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DE students must adhere to both the high school and technical college attendance policies.</w:t>
      </w:r>
    </w:p>
    <w:p w14:paraId="74DA52C8"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The attendance policy for each course will be outlined in each course syllabus.  Some programs and courses at SGTC may have more stringent attendance requirements due to the nature of the course or program. Therefore, attendance policies may differ.</w:t>
      </w:r>
    </w:p>
    <w:p w14:paraId="76A6C3AE"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Failure to comply with the SGTC attendance policy can affect course grades and continuation in the program.</w:t>
      </w:r>
    </w:p>
    <w:p w14:paraId="76ADE251"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Any class/coursework missed due to student absence may be made up at the discretion of the instructor.</w:t>
      </w:r>
    </w:p>
    <w:p w14:paraId="07D0443A" w14:textId="77777777" w:rsidR="00B733BB" w:rsidRPr="00B733BB" w:rsidRDefault="00B733BB" w:rsidP="00B733BB">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Weapons, tobacco, alcohol, and drugs not prescribed by a physician are prohibited.</w:t>
      </w:r>
    </w:p>
    <w:p w14:paraId="7D7F0FB1" w14:textId="77777777" w:rsidR="00001D2E" w:rsidRDefault="00B733BB" w:rsidP="00704F95">
      <w:pPr>
        <w:numPr>
          <w:ilvl w:val="0"/>
          <w:numId w:val="3"/>
        </w:numPr>
        <w:spacing w:after="0" w:line="240" w:lineRule="auto"/>
        <w:rPr>
          <w:rFonts w:ascii="Calibri" w:eastAsia="Calibri" w:hAnsi="Calibri" w:cs="Times New Roman"/>
          <w:sz w:val="24"/>
          <w:szCs w:val="24"/>
        </w:rPr>
      </w:pPr>
      <w:r w:rsidRPr="00B733BB">
        <w:rPr>
          <w:rFonts w:ascii="Calibri" w:eastAsia="Calibri" w:hAnsi="Calibri" w:cs="Times New Roman"/>
          <w:sz w:val="24"/>
          <w:szCs w:val="24"/>
        </w:rPr>
        <w:t xml:space="preserve">Please visit </w:t>
      </w:r>
      <w:hyperlink r:id="rId13" w:history="1">
        <w:r w:rsidRPr="00B733BB">
          <w:rPr>
            <w:rFonts w:ascii="Calibri" w:eastAsia="Calibri" w:hAnsi="Calibri" w:cs="Times New Roman"/>
            <w:color w:val="0563C1"/>
            <w:sz w:val="24"/>
            <w:szCs w:val="24"/>
            <w:u w:val="single"/>
          </w:rPr>
          <w:t>www.southgatech.edu</w:t>
        </w:r>
      </w:hyperlink>
      <w:r w:rsidRPr="00B733BB">
        <w:rPr>
          <w:rFonts w:ascii="Calibri" w:eastAsia="Calibri" w:hAnsi="Calibri" w:cs="Times New Roman"/>
          <w:sz w:val="24"/>
          <w:szCs w:val="24"/>
        </w:rPr>
        <w:t xml:space="preserve"> for more details on the SGTC attendance policy.</w:t>
      </w:r>
    </w:p>
    <w:p w14:paraId="5CC5AC2A" w14:textId="77777777" w:rsidR="00001D2E" w:rsidRDefault="00001D2E" w:rsidP="00001D2E">
      <w:pPr>
        <w:spacing w:after="0" w:line="240" w:lineRule="auto"/>
        <w:ind w:left="360"/>
        <w:rPr>
          <w:rFonts w:ascii="Calibri" w:eastAsia="Calibri" w:hAnsi="Calibri" w:cs="Times New Roman"/>
          <w:sz w:val="24"/>
          <w:szCs w:val="24"/>
        </w:rPr>
      </w:pPr>
    </w:p>
    <w:p w14:paraId="575BF59C" w14:textId="0E89EFEA" w:rsidR="00704F95" w:rsidRPr="00001D2E" w:rsidRDefault="00704F95" w:rsidP="00704F95">
      <w:pPr>
        <w:numPr>
          <w:ilvl w:val="0"/>
          <w:numId w:val="3"/>
        </w:numPr>
        <w:spacing w:after="0" w:line="240" w:lineRule="auto"/>
        <w:rPr>
          <w:rFonts w:ascii="Calibri" w:eastAsia="Calibri" w:hAnsi="Calibri" w:cs="Times New Roman"/>
          <w:sz w:val="24"/>
          <w:szCs w:val="24"/>
        </w:rPr>
      </w:pPr>
      <w:r w:rsidRPr="00001D2E">
        <w:rPr>
          <w:b/>
          <w:sz w:val="24"/>
          <w:szCs w:val="24"/>
        </w:rPr>
        <w:lastRenderedPageBreak/>
        <w:t>Academic Honesty</w:t>
      </w:r>
      <w:r w:rsidR="00200669" w:rsidRPr="00001D2E">
        <w:rPr>
          <w:b/>
          <w:sz w:val="24"/>
          <w:szCs w:val="24"/>
        </w:rPr>
        <w:fldChar w:fldCharType="begin"/>
      </w:r>
      <w:r w:rsidR="00503DEF" w:rsidRPr="00B733BB">
        <w:instrText xml:space="preserve"> TC "</w:instrText>
      </w:r>
      <w:bookmarkStart w:id="6" w:name="_Toc429849041"/>
      <w:r w:rsidR="00503DEF" w:rsidRPr="00B733BB">
        <w:instrText>Academic Honest</w:instrText>
      </w:r>
      <w:r w:rsidR="00AA6D4B" w:rsidRPr="00B733BB">
        <w:instrText>y</w:instrText>
      </w:r>
      <w:bookmarkEnd w:id="6"/>
      <w:r w:rsidR="00503DEF" w:rsidRPr="00B733BB">
        <w:instrText xml:space="preserve">" \f C \l "2" </w:instrText>
      </w:r>
      <w:r w:rsidR="00200669" w:rsidRPr="00001D2E">
        <w:rPr>
          <w:b/>
          <w:sz w:val="24"/>
          <w:szCs w:val="24"/>
        </w:rPr>
        <w:fldChar w:fldCharType="end"/>
      </w:r>
    </w:p>
    <w:p w14:paraId="7DEA35BD" w14:textId="7D88E7F7" w:rsidR="00704F95" w:rsidRDefault="00704F95" w:rsidP="00704F95">
      <w:pPr>
        <w:pStyle w:val="ListParagraph"/>
        <w:numPr>
          <w:ilvl w:val="0"/>
          <w:numId w:val="4"/>
        </w:numPr>
        <w:spacing w:after="0" w:line="240" w:lineRule="auto"/>
        <w:rPr>
          <w:sz w:val="24"/>
          <w:szCs w:val="24"/>
        </w:rPr>
      </w:pPr>
      <w:r>
        <w:rPr>
          <w:sz w:val="24"/>
          <w:szCs w:val="24"/>
        </w:rPr>
        <w:t>All forms of academic dishonest including, but not limited to cheating on tests, plagiarism, collusion, and falsification</w:t>
      </w:r>
      <w:r w:rsidR="0033604C">
        <w:rPr>
          <w:sz w:val="24"/>
          <w:szCs w:val="24"/>
        </w:rPr>
        <w:t xml:space="preserve"> of information will c</w:t>
      </w:r>
      <w:r>
        <w:rPr>
          <w:sz w:val="24"/>
          <w:szCs w:val="24"/>
        </w:rPr>
        <w:t>all for disciplinary action.</w:t>
      </w:r>
    </w:p>
    <w:p w14:paraId="0837DDA1" w14:textId="77777777" w:rsidR="001A34EF" w:rsidRDefault="001A34EF" w:rsidP="00704F95">
      <w:pPr>
        <w:pStyle w:val="ListParagraph"/>
        <w:numPr>
          <w:ilvl w:val="0"/>
          <w:numId w:val="4"/>
        </w:numPr>
        <w:spacing w:after="0" w:line="240" w:lineRule="auto"/>
        <w:rPr>
          <w:sz w:val="24"/>
          <w:szCs w:val="24"/>
        </w:rPr>
      </w:pPr>
    </w:p>
    <w:p w14:paraId="6B3C2439" w14:textId="2A7E1B17" w:rsidR="00D1519B" w:rsidRPr="00B733BB" w:rsidRDefault="00D1519B" w:rsidP="00B733BB">
      <w:pPr>
        <w:rPr>
          <w:sz w:val="24"/>
          <w:szCs w:val="24"/>
        </w:rPr>
      </w:pPr>
      <w:r w:rsidRPr="007A587B">
        <w:rPr>
          <w:b/>
          <w:color w:val="FF0000"/>
          <w:sz w:val="24"/>
          <w:szCs w:val="24"/>
        </w:rPr>
        <w:t>Financial Aid</w:t>
      </w:r>
      <w:r w:rsidR="00200669">
        <w:rPr>
          <w:b/>
          <w:color w:val="FF0000"/>
          <w:sz w:val="24"/>
          <w:szCs w:val="24"/>
        </w:rPr>
        <w:fldChar w:fldCharType="begin"/>
      </w:r>
      <w:r w:rsidR="007A587B">
        <w:instrText xml:space="preserve"> TC "</w:instrText>
      </w:r>
      <w:bookmarkStart w:id="7" w:name="_Toc429849042"/>
      <w:r w:rsidR="007A587B" w:rsidRPr="00074972">
        <w:instrText>Financial Aid</w:instrText>
      </w:r>
      <w:bookmarkEnd w:id="7"/>
      <w:r w:rsidR="007A587B">
        <w:instrText xml:space="preserve">" \f C \l "2" </w:instrText>
      </w:r>
      <w:r w:rsidR="00200669">
        <w:rPr>
          <w:b/>
          <w:color w:val="FF0000"/>
          <w:sz w:val="24"/>
          <w:szCs w:val="24"/>
        </w:rPr>
        <w:fldChar w:fldCharType="end"/>
      </w:r>
    </w:p>
    <w:p w14:paraId="7D467D6A" w14:textId="2C109A39" w:rsidR="00D1519B" w:rsidRDefault="00464832" w:rsidP="00D1519B">
      <w:pPr>
        <w:pStyle w:val="ListParagraph"/>
        <w:numPr>
          <w:ilvl w:val="0"/>
          <w:numId w:val="4"/>
        </w:numPr>
        <w:spacing w:after="0" w:line="240" w:lineRule="auto"/>
        <w:rPr>
          <w:sz w:val="24"/>
          <w:szCs w:val="24"/>
        </w:rPr>
      </w:pPr>
      <w:r>
        <w:rPr>
          <w:sz w:val="24"/>
          <w:szCs w:val="24"/>
        </w:rPr>
        <w:t>SGTC will provide DE</w:t>
      </w:r>
      <w:r w:rsidR="00B733BB">
        <w:rPr>
          <w:sz w:val="24"/>
          <w:szCs w:val="24"/>
        </w:rPr>
        <w:t xml:space="preserve"> program funded</w:t>
      </w:r>
      <w:r w:rsidR="00D1519B">
        <w:rPr>
          <w:sz w:val="24"/>
          <w:szCs w:val="24"/>
        </w:rPr>
        <w:t xml:space="preserve"> students textbooks to be used in courses.  Students are provided one copy per course. Failure to return the textbook(s) will result in a HOLD being placed on the student’s SGTC and high school account.  If a book is lost/stolen, it is the responsibility of the student to report the book and to also purchase a replacement textbook(s).</w:t>
      </w:r>
    </w:p>
    <w:p w14:paraId="14463C21" w14:textId="77777777" w:rsidR="00D1519B" w:rsidRDefault="00D1519B" w:rsidP="00D1519B">
      <w:pPr>
        <w:pStyle w:val="ListParagraph"/>
        <w:numPr>
          <w:ilvl w:val="0"/>
          <w:numId w:val="4"/>
        </w:numPr>
        <w:spacing w:after="0" w:line="240" w:lineRule="auto"/>
        <w:rPr>
          <w:sz w:val="24"/>
          <w:szCs w:val="24"/>
        </w:rPr>
      </w:pPr>
      <w:r>
        <w:rPr>
          <w:sz w:val="24"/>
          <w:szCs w:val="24"/>
        </w:rPr>
        <w:t>Financial Aid history is begun by the a</w:t>
      </w:r>
      <w:r w:rsidR="00464832">
        <w:rPr>
          <w:sz w:val="24"/>
          <w:szCs w:val="24"/>
        </w:rPr>
        <w:t>pplication for the DE</w:t>
      </w:r>
      <w:r>
        <w:rPr>
          <w:sz w:val="24"/>
          <w:szCs w:val="24"/>
        </w:rPr>
        <w:t xml:space="preserve"> funds and will be recorded.</w:t>
      </w:r>
    </w:p>
    <w:p w14:paraId="657D71C3" w14:textId="79DED7FB" w:rsidR="00D1519B" w:rsidRDefault="004F180E" w:rsidP="00D1519B">
      <w:pPr>
        <w:pStyle w:val="ListParagraph"/>
        <w:numPr>
          <w:ilvl w:val="0"/>
          <w:numId w:val="4"/>
        </w:numPr>
        <w:spacing w:after="0" w:line="240" w:lineRule="auto"/>
        <w:rPr>
          <w:sz w:val="24"/>
          <w:szCs w:val="24"/>
        </w:rPr>
      </w:pPr>
      <w:r>
        <w:rPr>
          <w:sz w:val="24"/>
          <w:szCs w:val="24"/>
        </w:rPr>
        <w:t>All eligible 10</w:t>
      </w:r>
      <w:r w:rsidR="00D1519B" w:rsidRPr="00D1519B">
        <w:rPr>
          <w:sz w:val="24"/>
          <w:szCs w:val="24"/>
          <w:vertAlign w:val="superscript"/>
        </w:rPr>
        <w:t>th</w:t>
      </w:r>
      <w:r w:rsidR="00D1519B">
        <w:rPr>
          <w:sz w:val="24"/>
          <w:szCs w:val="24"/>
        </w:rPr>
        <w:t xml:space="preserve"> through 12</w:t>
      </w:r>
      <w:r w:rsidR="00D1519B" w:rsidRPr="00D1519B">
        <w:rPr>
          <w:sz w:val="24"/>
          <w:szCs w:val="24"/>
          <w:vertAlign w:val="superscript"/>
        </w:rPr>
        <w:t>th</w:t>
      </w:r>
      <w:r w:rsidR="00D1519B">
        <w:rPr>
          <w:sz w:val="24"/>
          <w:szCs w:val="24"/>
        </w:rPr>
        <w:t xml:space="preserve"> grade Georgia high school and home school stude</w:t>
      </w:r>
      <w:r w:rsidR="00464832">
        <w:rPr>
          <w:sz w:val="24"/>
          <w:szCs w:val="24"/>
        </w:rPr>
        <w:t>nts are eligible to receive DE</w:t>
      </w:r>
      <w:r w:rsidR="00D1519B">
        <w:rPr>
          <w:sz w:val="24"/>
          <w:szCs w:val="24"/>
        </w:rPr>
        <w:t xml:space="preserve"> funding for programs offered at technical colleges </w:t>
      </w:r>
      <w:r w:rsidR="00B733BB">
        <w:rPr>
          <w:sz w:val="24"/>
          <w:szCs w:val="24"/>
        </w:rPr>
        <w:t>up to the program cap</w:t>
      </w:r>
      <w:r w:rsidR="00D1519B">
        <w:rPr>
          <w:sz w:val="24"/>
          <w:szCs w:val="24"/>
        </w:rPr>
        <w:t>.</w:t>
      </w:r>
    </w:p>
    <w:p w14:paraId="18823363" w14:textId="77777777" w:rsidR="00D1519B" w:rsidRDefault="00D1519B" w:rsidP="00D1519B">
      <w:pPr>
        <w:pStyle w:val="ListParagraph"/>
        <w:numPr>
          <w:ilvl w:val="0"/>
          <w:numId w:val="4"/>
        </w:numPr>
        <w:spacing w:after="0" w:line="240" w:lineRule="auto"/>
        <w:rPr>
          <w:sz w:val="24"/>
          <w:szCs w:val="24"/>
        </w:rPr>
      </w:pPr>
      <w:r>
        <w:rPr>
          <w:sz w:val="24"/>
          <w:szCs w:val="24"/>
        </w:rPr>
        <w:t>Stu</w:t>
      </w:r>
      <w:r w:rsidR="00464832">
        <w:rPr>
          <w:sz w:val="24"/>
          <w:szCs w:val="24"/>
        </w:rPr>
        <w:t>dents must complete the DE</w:t>
      </w:r>
      <w:r>
        <w:rPr>
          <w:sz w:val="24"/>
          <w:szCs w:val="24"/>
        </w:rPr>
        <w:t xml:space="preserve"> application and meet the admission requirements for SGTC.</w:t>
      </w:r>
    </w:p>
    <w:p w14:paraId="55FA25DE" w14:textId="0E82887D" w:rsidR="00D1519B" w:rsidRDefault="00464832" w:rsidP="00D1519B">
      <w:pPr>
        <w:pStyle w:val="ListParagraph"/>
        <w:numPr>
          <w:ilvl w:val="0"/>
          <w:numId w:val="4"/>
        </w:numPr>
        <w:spacing w:after="0" w:line="240" w:lineRule="auto"/>
        <w:rPr>
          <w:sz w:val="24"/>
          <w:szCs w:val="24"/>
        </w:rPr>
      </w:pPr>
      <w:r>
        <w:rPr>
          <w:sz w:val="24"/>
          <w:szCs w:val="24"/>
        </w:rPr>
        <w:t>DE</w:t>
      </w:r>
      <w:r w:rsidR="00D1519B">
        <w:rPr>
          <w:sz w:val="24"/>
          <w:szCs w:val="24"/>
        </w:rPr>
        <w:t xml:space="preserve"> students </w:t>
      </w:r>
      <w:r w:rsidR="00B733BB">
        <w:rPr>
          <w:sz w:val="24"/>
          <w:szCs w:val="24"/>
        </w:rPr>
        <w:t xml:space="preserve">who wish to continue dual enrollment beyond the program credit hour cap </w:t>
      </w:r>
      <w:r w:rsidR="00D1519B">
        <w:rPr>
          <w:sz w:val="24"/>
          <w:szCs w:val="24"/>
        </w:rPr>
        <w:t>while in high school</w:t>
      </w:r>
      <w:r w:rsidR="00B733BB">
        <w:rPr>
          <w:sz w:val="24"/>
          <w:szCs w:val="24"/>
        </w:rPr>
        <w:t xml:space="preserve"> may qualify for HOPE grant</w:t>
      </w:r>
      <w:r w:rsidR="004A312B">
        <w:rPr>
          <w:sz w:val="24"/>
          <w:szCs w:val="24"/>
        </w:rPr>
        <w:t xml:space="preserve"> or HOPE career grant</w:t>
      </w:r>
      <w:r w:rsidR="00B733BB">
        <w:rPr>
          <w:sz w:val="24"/>
          <w:szCs w:val="24"/>
        </w:rPr>
        <w:t xml:space="preserve"> funding</w:t>
      </w:r>
      <w:r w:rsidR="00BA35E0">
        <w:rPr>
          <w:sz w:val="24"/>
          <w:szCs w:val="24"/>
        </w:rPr>
        <w:t xml:space="preserve"> or self- payment options</w:t>
      </w:r>
      <w:r w:rsidR="00B733BB">
        <w:rPr>
          <w:sz w:val="24"/>
          <w:szCs w:val="24"/>
        </w:rPr>
        <w:t xml:space="preserve">. Please see the SGTC team to determine if you qualify. </w:t>
      </w:r>
    </w:p>
    <w:p w14:paraId="788BABBB" w14:textId="77777777" w:rsidR="00D1519B" w:rsidRDefault="00D1519B" w:rsidP="00D1519B">
      <w:pPr>
        <w:pStyle w:val="ListParagraph"/>
        <w:numPr>
          <w:ilvl w:val="0"/>
          <w:numId w:val="4"/>
        </w:numPr>
        <w:spacing w:after="0" w:line="240" w:lineRule="auto"/>
        <w:rPr>
          <w:sz w:val="24"/>
          <w:szCs w:val="24"/>
        </w:rPr>
      </w:pPr>
      <w:r>
        <w:rPr>
          <w:sz w:val="24"/>
          <w:szCs w:val="24"/>
        </w:rPr>
        <w:t>High school students must maintain a minim</w:t>
      </w:r>
      <w:r w:rsidR="00464832">
        <w:rPr>
          <w:sz w:val="24"/>
          <w:szCs w:val="24"/>
        </w:rPr>
        <w:t>um of a 2.0 GPA to keep the DE</w:t>
      </w:r>
      <w:r>
        <w:rPr>
          <w:sz w:val="24"/>
          <w:szCs w:val="24"/>
        </w:rPr>
        <w:t xml:space="preserve"> funding.</w:t>
      </w:r>
    </w:p>
    <w:p w14:paraId="21482F54" w14:textId="77777777" w:rsidR="00D1519B" w:rsidRDefault="00D1519B" w:rsidP="00D1519B">
      <w:pPr>
        <w:pStyle w:val="ListParagraph"/>
        <w:numPr>
          <w:ilvl w:val="0"/>
          <w:numId w:val="4"/>
        </w:numPr>
        <w:spacing w:after="0" w:line="240" w:lineRule="auto"/>
        <w:rPr>
          <w:sz w:val="24"/>
          <w:szCs w:val="24"/>
        </w:rPr>
      </w:pPr>
      <w:r>
        <w:rPr>
          <w:sz w:val="24"/>
          <w:szCs w:val="24"/>
        </w:rPr>
        <w:t>Failure to complete a minimum of 67% of coursework attempted per term will result in the high school studen</w:t>
      </w:r>
      <w:r w:rsidR="004246FE">
        <w:rPr>
          <w:sz w:val="24"/>
          <w:szCs w:val="24"/>
        </w:rPr>
        <w:t>t being placed on probation during the following term of attendance.  If the student fails to complete 67% of the coursework attempted during the probationary term, he/she will be place on suspension during the next term. (SAP)</w:t>
      </w:r>
    </w:p>
    <w:p w14:paraId="694C6FDF" w14:textId="66B50EA8" w:rsidR="004246FE" w:rsidRDefault="004246FE" w:rsidP="00D1519B">
      <w:pPr>
        <w:pStyle w:val="ListParagraph"/>
        <w:numPr>
          <w:ilvl w:val="0"/>
          <w:numId w:val="4"/>
        </w:numPr>
        <w:spacing w:after="0" w:line="240" w:lineRule="auto"/>
        <w:rPr>
          <w:sz w:val="24"/>
          <w:szCs w:val="24"/>
        </w:rPr>
      </w:pPr>
      <w:r>
        <w:rPr>
          <w:sz w:val="24"/>
          <w:szCs w:val="24"/>
        </w:rPr>
        <w:t>Some costs (insurance,</w:t>
      </w:r>
      <w:r w:rsidR="00FA7D3F">
        <w:rPr>
          <w:sz w:val="24"/>
          <w:szCs w:val="24"/>
        </w:rPr>
        <w:t xml:space="preserve"> DMV</w:t>
      </w:r>
      <w:r w:rsidR="00983B4E">
        <w:rPr>
          <w:sz w:val="24"/>
          <w:szCs w:val="24"/>
        </w:rPr>
        <w:t xml:space="preserve"> CDL</w:t>
      </w:r>
      <w:r w:rsidR="00FA7D3F">
        <w:rPr>
          <w:sz w:val="24"/>
          <w:szCs w:val="24"/>
        </w:rPr>
        <w:t xml:space="preserve"> license, background checks,</w:t>
      </w:r>
      <w:r w:rsidR="00760BDE">
        <w:rPr>
          <w:sz w:val="24"/>
          <w:szCs w:val="24"/>
        </w:rPr>
        <w:t xml:space="preserve"> </w:t>
      </w:r>
      <w:r w:rsidR="00983B4E">
        <w:rPr>
          <w:sz w:val="24"/>
          <w:szCs w:val="24"/>
        </w:rPr>
        <w:t>immunization</w:t>
      </w:r>
      <w:r w:rsidR="00760BDE">
        <w:rPr>
          <w:sz w:val="24"/>
          <w:szCs w:val="24"/>
        </w:rPr>
        <w:t>,</w:t>
      </w:r>
      <w:r w:rsidR="00FA7D3F">
        <w:rPr>
          <w:sz w:val="24"/>
          <w:szCs w:val="24"/>
        </w:rPr>
        <w:t xml:space="preserve"> tools</w:t>
      </w:r>
      <w:r w:rsidR="00983B4E">
        <w:rPr>
          <w:sz w:val="24"/>
          <w:szCs w:val="24"/>
        </w:rPr>
        <w:t xml:space="preserve">, </w:t>
      </w:r>
      <w:r w:rsidR="006367CE">
        <w:rPr>
          <w:sz w:val="24"/>
          <w:szCs w:val="24"/>
        </w:rPr>
        <w:t>work boots</w:t>
      </w:r>
      <w:r>
        <w:rPr>
          <w:sz w:val="24"/>
          <w:szCs w:val="24"/>
        </w:rPr>
        <w:t xml:space="preserve"> etc.) associated with some programs </w:t>
      </w:r>
      <w:r w:rsidR="009B1BE8">
        <w:rPr>
          <w:sz w:val="24"/>
          <w:szCs w:val="24"/>
        </w:rPr>
        <w:t>are not</w:t>
      </w:r>
      <w:r>
        <w:rPr>
          <w:sz w:val="24"/>
          <w:szCs w:val="24"/>
        </w:rPr>
        <w:t xml:space="preserve"> covered by SGTC.  These costs are the responsibility of the student.</w:t>
      </w:r>
    </w:p>
    <w:p w14:paraId="75E9CDF7" w14:textId="77777777" w:rsidR="00B733BB" w:rsidRPr="00B733BB" w:rsidRDefault="00B733BB" w:rsidP="00B733BB">
      <w:pPr>
        <w:spacing w:after="0" w:line="240" w:lineRule="auto"/>
        <w:rPr>
          <w:sz w:val="24"/>
          <w:szCs w:val="24"/>
        </w:rPr>
      </w:pPr>
    </w:p>
    <w:p w14:paraId="346CAD5B" w14:textId="77777777" w:rsidR="004246FE" w:rsidRPr="002C7AD7" w:rsidRDefault="004246FE" w:rsidP="004246FE">
      <w:pPr>
        <w:spacing w:after="0" w:line="240" w:lineRule="auto"/>
        <w:rPr>
          <w:b/>
          <w:color w:val="FF0000"/>
          <w:sz w:val="24"/>
          <w:szCs w:val="24"/>
        </w:rPr>
      </w:pPr>
      <w:r w:rsidRPr="002C7AD7">
        <w:rPr>
          <w:b/>
          <w:color w:val="FF0000"/>
          <w:sz w:val="24"/>
          <w:szCs w:val="24"/>
        </w:rPr>
        <w:t>Dress Code</w:t>
      </w:r>
      <w:r w:rsidR="00200669">
        <w:rPr>
          <w:b/>
          <w:color w:val="FF0000"/>
          <w:sz w:val="24"/>
          <w:szCs w:val="24"/>
        </w:rPr>
        <w:fldChar w:fldCharType="begin"/>
      </w:r>
      <w:r w:rsidR="00503DEF">
        <w:instrText xml:space="preserve"> TC "</w:instrText>
      </w:r>
      <w:bookmarkStart w:id="8" w:name="_Toc429849043"/>
      <w:r w:rsidR="00503DEF" w:rsidRPr="00B574DA">
        <w:instrText>Dress Code</w:instrText>
      </w:r>
      <w:bookmarkEnd w:id="8"/>
      <w:r w:rsidR="00503DEF">
        <w:instrText xml:space="preserve">" \f C \l "2" </w:instrText>
      </w:r>
      <w:r w:rsidR="00200669">
        <w:rPr>
          <w:b/>
          <w:color w:val="FF0000"/>
          <w:sz w:val="24"/>
          <w:szCs w:val="24"/>
        </w:rPr>
        <w:fldChar w:fldCharType="end"/>
      </w:r>
    </w:p>
    <w:p w14:paraId="484352C0" w14:textId="77777777" w:rsidR="004246FE" w:rsidRDefault="004246FE" w:rsidP="004246FE">
      <w:pPr>
        <w:pStyle w:val="ListParagraph"/>
        <w:numPr>
          <w:ilvl w:val="0"/>
          <w:numId w:val="5"/>
        </w:numPr>
        <w:spacing w:after="0" w:line="240" w:lineRule="auto"/>
        <w:rPr>
          <w:sz w:val="24"/>
          <w:szCs w:val="24"/>
        </w:rPr>
      </w:pPr>
      <w:r>
        <w:rPr>
          <w:sz w:val="24"/>
          <w:szCs w:val="24"/>
        </w:rPr>
        <w:t>Students are expected to dress and groom themselves in such a way to reflect neatness, cleanliness, and modesty in a manner appropriate to a positive learning environment.</w:t>
      </w:r>
    </w:p>
    <w:p w14:paraId="59CA6FA8" w14:textId="11246F8E" w:rsidR="004246FE" w:rsidRDefault="002C7AD7" w:rsidP="004246FE">
      <w:pPr>
        <w:pStyle w:val="ListParagraph"/>
        <w:numPr>
          <w:ilvl w:val="0"/>
          <w:numId w:val="5"/>
        </w:numPr>
        <w:spacing w:after="0" w:line="240" w:lineRule="auto"/>
        <w:rPr>
          <w:sz w:val="24"/>
          <w:szCs w:val="24"/>
        </w:rPr>
      </w:pPr>
      <w:r>
        <w:rPr>
          <w:sz w:val="24"/>
          <w:szCs w:val="24"/>
        </w:rPr>
        <w:t>Some programs/labs/classes may have additional dress rules that must be followed.</w:t>
      </w:r>
    </w:p>
    <w:p w14:paraId="75359873" w14:textId="4964559C" w:rsidR="00BB3D26" w:rsidRDefault="00BB3D26" w:rsidP="00BB3D26">
      <w:pPr>
        <w:spacing w:after="0" w:line="240" w:lineRule="auto"/>
        <w:rPr>
          <w:sz w:val="24"/>
          <w:szCs w:val="24"/>
        </w:rPr>
      </w:pPr>
    </w:p>
    <w:p w14:paraId="29352986" w14:textId="7786CA13" w:rsidR="00192F35" w:rsidRDefault="00192F35" w:rsidP="00BB3D26">
      <w:pPr>
        <w:spacing w:after="0" w:line="240" w:lineRule="auto"/>
        <w:rPr>
          <w:sz w:val="24"/>
          <w:szCs w:val="24"/>
        </w:rPr>
      </w:pPr>
    </w:p>
    <w:p w14:paraId="09033749" w14:textId="5B6CB313" w:rsidR="00192F35" w:rsidRDefault="00192F35" w:rsidP="00BB3D26">
      <w:pPr>
        <w:spacing w:after="0" w:line="240" w:lineRule="auto"/>
        <w:rPr>
          <w:sz w:val="24"/>
          <w:szCs w:val="24"/>
        </w:rPr>
      </w:pPr>
    </w:p>
    <w:p w14:paraId="741ECBA5" w14:textId="5C7780C9" w:rsidR="00192F35" w:rsidRDefault="00192F35" w:rsidP="00BB3D26">
      <w:pPr>
        <w:spacing w:after="0" w:line="240" w:lineRule="auto"/>
        <w:rPr>
          <w:sz w:val="24"/>
          <w:szCs w:val="24"/>
        </w:rPr>
      </w:pPr>
    </w:p>
    <w:p w14:paraId="6F9484FF" w14:textId="2FBF0CA5" w:rsidR="00192F35" w:rsidRDefault="00192F35" w:rsidP="00BB3D26">
      <w:pPr>
        <w:spacing w:after="0" w:line="240" w:lineRule="auto"/>
        <w:rPr>
          <w:sz w:val="24"/>
          <w:szCs w:val="24"/>
        </w:rPr>
      </w:pPr>
    </w:p>
    <w:p w14:paraId="4F54DFE5" w14:textId="061E38C0" w:rsidR="00192F35" w:rsidRDefault="00192F35" w:rsidP="00BB3D26">
      <w:pPr>
        <w:spacing w:after="0" w:line="240" w:lineRule="auto"/>
        <w:rPr>
          <w:sz w:val="24"/>
          <w:szCs w:val="24"/>
        </w:rPr>
      </w:pPr>
    </w:p>
    <w:p w14:paraId="5073C815" w14:textId="04CFBF86" w:rsidR="00192F35" w:rsidRDefault="00192F35" w:rsidP="00BB3D26">
      <w:pPr>
        <w:spacing w:after="0" w:line="240" w:lineRule="auto"/>
        <w:rPr>
          <w:sz w:val="24"/>
          <w:szCs w:val="24"/>
        </w:rPr>
      </w:pPr>
    </w:p>
    <w:p w14:paraId="30F32EC1" w14:textId="7C5568FE" w:rsidR="00192F35" w:rsidRDefault="00192F35" w:rsidP="00BB3D26">
      <w:pPr>
        <w:spacing w:after="0" w:line="240" w:lineRule="auto"/>
        <w:rPr>
          <w:sz w:val="24"/>
          <w:szCs w:val="24"/>
        </w:rPr>
      </w:pPr>
    </w:p>
    <w:p w14:paraId="73A9D207" w14:textId="77777777" w:rsidR="00192F35" w:rsidRPr="00BB3D26" w:rsidRDefault="00192F35" w:rsidP="00BB3D26">
      <w:pPr>
        <w:spacing w:after="0" w:line="240" w:lineRule="auto"/>
        <w:rPr>
          <w:sz w:val="24"/>
          <w:szCs w:val="24"/>
        </w:rPr>
      </w:pPr>
    </w:p>
    <w:p w14:paraId="462A6D0D" w14:textId="77777777" w:rsidR="002C7AD7" w:rsidRDefault="002C7AD7" w:rsidP="002C7AD7">
      <w:pPr>
        <w:spacing w:after="0" w:line="240" w:lineRule="auto"/>
        <w:rPr>
          <w:sz w:val="24"/>
          <w:szCs w:val="24"/>
        </w:rPr>
      </w:pPr>
    </w:p>
    <w:p w14:paraId="64A67093" w14:textId="2FCB1010" w:rsidR="002C7AD7" w:rsidRPr="002C7AD7" w:rsidRDefault="00464832" w:rsidP="002C7AD7">
      <w:pPr>
        <w:pStyle w:val="Title"/>
        <w:shd w:val="clear" w:color="auto" w:fill="000000" w:themeFill="text1"/>
        <w:jc w:val="center"/>
        <w:rPr>
          <w:b/>
          <w:color w:val="FF0000"/>
          <w:sz w:val="32"/>
          <w:szCs w:val="32"/>
        </w:rPr>
      </w:pPr>
      <w:r>
        <w:rPr>
          <w:b/>
          <w:color w:val="FF0000"/>
          <w:sz w:val="32"/>
          <w:szCs w:val="32"/>
        </w:rPr>
        <w:t>DE</w:t>
      </w:r>
      <w:r w:rsidR="002C7AD7">
        <w:rPr>
          <w:b/>
          <w:color w:val="FF0000"/>
          <w:sz w:val="32"/>
          <w:szCs w:val="32"/>
        </w:rPr>
        <w:t xml:space="preserve"> Funding Application</w:t>
      </w:r>
    </w:p>
    <w:p w14:paraId="0BA29404" w14:textId="1B65165F" w:rsidR="00BB3D26" w:rsidRPr="00BB3D26" w:rsidRDefault="00BB3D26" w:rsidP="00BB3D26">
      <w:pPr>
        <w:spacing w:after="160" w:line="480" w:lineRule="auto"/>
        <w:rPr>
          <w:rFonts w:ascii="Calibri" w:eastAsia="Calibri" w:hAnsi="Calibri" w:cs="Times New Roman"/>
          <w:bCs/>
          <w:sz w:val="24"/>
          <w:szCs w:val="24"/>
        </w:rPr>
      </w:pPr>
      <w:proofErr w:type="spellStart"/>
      <w:r w:rsidRPr="00BB3D26">
        <w:rPr>
          <w:rFonts w:ascii="Calibri" w:eastAsia="Calibri" w:hAnsi="Calibri" w:cs="Times New Roman"/>
          <w:bCs/>
          <w:sz w:val="24"/>
          <w:szCs w:val="24"/>
        </w:rPr>
        <w:lastRenderedPageBreak/>
        <w:t>GAfutures</w:t>
      </w:r>
      <w:proofErr w:type="spellEnd"/>
      <w:r w:rsidRPr="00BB3D26">
        <w:rPr>
          <w:rFonts w:ascii="Calibri" w:eastAsia="Calibri" w:hAnsi="Calibri" w:cs="Times New Roman"/>
          <w:bCs/>
          <w:sz w:val="24"/>
          <w:szCs w:val="24"/>
        </w:rPr>
        <w:t xml:space="preserve"> Dual Enrollment Funding Application Steps- This process pays for the current Dual Enrollment courses you are taking and must be completed once each year. </w:t>
      </w:r>
    </w:p>
    <w:p w14:paraId="02F161B9" w14:textId="02B14E30" w:rsidR="00BB3D26" w:rsidRPr="00BB3D26" w:rsidRDefault="00BB3D26" w:rsidP="00BB3D26">
      <w:pPr>
        <w:spacing w:after="160" w:line="480" w:lineRule="auto"/>
        <w:rPr>
          <w:rFonts w:ascii="Calibri" w:eastAsia="Calibri" w:hAnsi="Calibri" w:cs="Times New Roman"/>
          <w:bCs/>
          <w:sz w:val="24"/>
          <w:szCs w:val="24"/>
        </w:rPr>
      </w:pPr>
      <w:r w:rsidRPr="00BB3D26">
        <w:rPr>
          <w:rFonts w:ascii="Calibri" w:eastAsia="Calibri" w:hAnsi="Calibri" w:cs="Times New Roman"/>
          <w:bCs/>
          <w:sz w:val="24"/>
          <w:szCs w:val="24"/>
        </w:rPr>
        <w:t xml:space="preserve"> **If you have an account with </w:t>
      </w:r>
      <w:proofErr w:type="spellStart"/>
      <w:r w:rsidRPr="00BB3D26">
        <w:rPr>
          <w:rFonts w:ascii="Calibri" w:eastAsia="Calibri" w:hAnsi="Calibri" w:cs="Times New Roman"/>
          <w:bCs/>
          <w:sz w:val="24"/>
          <w:szCs w:val="24"/>
        </w:rPr>
        <w:t>GAfutures</w:t>
      </w:r>
      <w:proofErr w:type="spellEnd"/>
      <w:r w:rsidRPr="00BB3D26">
        <w:rPr>
          <w:rFonts w:ascii="Calibri" w:eastAsia="Calibri" w:hAnsi="Calibri" w:cs="Times New Roman"/>
          <w:bCs/>
          <w:sz w:val="24"/>
          <w:szCs w:val="24"/>
        </w:rPr>
        <w:t xml:space="preserve">, please sign in. If you cannot locate your username or password, please see your counselor. If you do not have an account, please create one. Please complete your </w:t>
      </w:r>
      <w:proofErr w:type="spellStart"/>
      <w:r w:rsidRPr="00BB3D26">
        <w:rPr>
          <w:rFonts w:ascii="Calibri" w:eastAsia="Calibri" w:hAnsi="Calibri" w:cs="Times New Roman"/>
          <w:bCs/>
          <w:sz w:val="24"/>
          <w:szCs w:val="24"/>
        </w:rPr>
        <w:t>GAfutures</w:t>
      </w:r>
      <w:proofErr w:type="spellEnd"/>
      <w:r w:rsidRPr="00BB3D26">
        <w:rPr>
          <w:rFonts w:ascii="Calibri" w:eastAsia="Calibri" w:hAnsi="Calibri" w:cs="Times New Roman"/>
          <w:bCs/>
          <w:sz w:val="24"/>
          <w:szCs w:val="24"/>
        </w:rPr>
        <w:t xml:space="preserve"> profile submit/save </w:t>
      </w:r>
      <w:r>
        <w:rPr>
          <w:rFonts w:ascii="Calibri" w:eastAsia="Calibri" w:hAnsi="Calibri" w:cs="Times New Roman"/>
          <w:bCs/>
          <w:sz w:val="24"/>
          <w:szCs w:val="24"/>
        </w:rPr>
        <w:t xml:space="preserve">your </w:t>
      </w:r>
      <w:r w:rsidRPr="00BB3D26">
        <w:rPr>
          <w:rFonts w:ascii="Calibri" w:eastAsia="Calibri" w:hAnsi="Calibri" w:cs="Times New Roman"/>
          <w:bCs/>
          <w:sz w:val="24"/>
          <w:szCs w:val="24"/>
        </w:rPr>
        <w:t xml:space="preserve">information. Next, you will locate the dual enrollment funding application under the “hope and state aid programs – state aid applications” link. Please complete all required information and list </w:t>
      </w:r>
      <w:r>
        <w:rPr>
          <w:rFonts w:ascii="Calibri" w:eastAsia="Calibri" w:hAnsi="Calibri" w:cs="Times New Roman"/>
          <w:bCs/>
          <w:sz w:val="24"/>
          <w:szCs w:val="24"/>
        </w:rPr>
        <w:t xml:space="preserve">all </w:t>
      </w:r>
      <w:r w:rsidRPr="00BB3D26">
        <w:rPr>
          <w:rFonts w:ascii="Calibri" w:eastAsia="Calibri" w:hAnsi="Calibri" w:cs="Times New Roman"/>
          <w:bCs/>
          <w:sz w:val="24"/>
          <w:szCs w:val="24"/>
        </w:rPr>
        <w:t xml:space="preserve">colleges you plan on completing dual enrollment with for the year. Your parent/guardian will receive an email and must login to the application and complete the parent/guardian agreement before the application can be sent to your high school counselor.  Please keep up with your assigned Dual Enrollment ID number. </w:t>
      </w:r>
    </w:p>
    <w:p w14:paraId="75DCE382" w14:textId="6711264E" w:rsidR="00BB3D26" w:rsidRPr="00BB3D26" w:rsidRDefault="00BB3D26" w:rsidP="00BB3D26">
      <w:pPr>
        <w:spacing w:after="160" w:line="259" w:lineRule="auto"/>
        <w:contextualSpacing/>
        <w:rPr>
          <w:rFonts w:ascii="Calibri" w:eastAsia="Calibri" w:hAnsi="Calibri" w:cs="Times New Roman"/>
          <w:bCs/>
          <w:sz w:val="24"/>
          <w:szCs w:val="24"/>
        </w:rPr>
      </w:pPr>
      <w:r>
        <w:rPr>
          <w:rFonts w:ascii="Calibri" w:eastAsia="Calibri" w:hAnsi="Calibri" w:cs="Times New Roman"/>
          <w:bCs/>
          <w:sz w:val="24"/>
          <w:szCs w:val="24"/>
        </w:rPr>
        <w:t>*</w:t>
      </w:r>
      <w:r w:rsidRPr="00BB3D26">
        <w:rPr>
          <w:rFonts w:ascii="Calibri" w:eastAsia="Calibri" w:hAnsi="Calibri" w:cs="Times New Roman"/>
          <w:bCs/>
          <w:sz w:val="24"/>
          <w:szCs w:val="24"/>
        </w:rPr>
        <w:t xml:space="preserve">Let your counselor know when you and your parent have finished your application!  </w:t>
      </w:r>
    </w:p>
    <w:p w14:paraId="3610F6A0" w14:textId="77777777" w:rsidR="00BB3D26" w:rsidRPr="00BB3D26" w:rsidRDefault="00BB3D26" w:rsidP="00BB3D26">
      <w:pPr>
        <w:rPr>
          <w:rFonts w:ascii="Calibri" w:eastAsia="Calibri" w:hAnsi="Calibri" w:cs="Times New Roman"/>
          <w:bCs/>
          <w:sz w:val="24"/>
          <w:szCs w:val="24"/>
        </w:rPr>
      </w:pPr>
      <w:r w:rsidRPr="00BB3D26">
        <w:rPr>
          <w:rFonts w:ascii="Calibri" w:eastAsia="Calibri" w:hAnsi="Calibri" w:cs="Times New Roman"/>
          <w:bCs/>
          <w:sz w:val="24"/>
          <w:szCs w:val="24"/>
        </w:rPr>
        <w:t xml:space="preserve">If you have any questions during this process, please reach out to your counselor or a Dual Enrollment team member. This application must be completed to secure the funding for your dual enrollment class. </w:t>
      </w:r>
    </w:p>
    <w:p w14:paraId="4E34B0DF" w14:textId="77777777" w:rsidR="00F0717E" w:rsidRDefault="00200669" w:rsidP="00F0717E">
      <w:pPr>
        <w:spacing w:before="240" w:after="0" w:line="240" w:lineRule="auto"/>
        <w:rPr>
          <w:b/>
          <w:color w:val="FF0000"/>
          <w:sz w:val="28"/>
          <w:szCs w:val="28"/>
        </w:rPr>
      </w:pPr>
      <w:r>
        <w:rPr>
          <w:b/>
          <w:color w:val="FF0000"/>
          <w:sz w:val="28"/>
          <w:szCs w:val="28"/>
        </w:rPr>
        <w:fldChar w:fldCharType="begin"/>
      </w:r>
      <w:r w:rsidR="00503DEF">
        <w:instrText xml:space="preserve"> TC "</w:instrText>
      </w:r>
      <w:bookmarkStart w:id="9" w:name="_Toc429849045"/>
      <w:r w:rsidR="00503DEF" w:rsidRPr="00B574DA">
        <w:instrText>Registration for Following Semesters</w:instrText>
      </w:r>
      <w:bookmarkEnd w:id="9"/>
      <w:r w:rsidR="00503DEF">
        <w:instrText xml:space="preserve">" \f C \l "1" </w:instrText>
      </w:r>
      <w:r>
        <w:rPr>
          <w:b/>
          <w:color w:val="FF0000"/>
          <w:sz w:val="28"/>
          <w:szCs w:val="28"/>
        </w:rPr>
        <w:fldChar w:fldCharType="end"/>
      </w:r>
    </w:p>
    <w:p w14:paraId="56723C58" w14:textId="77777777" w:rsidR="00F0717E" w:rsidRPr="002C7AD7" w:rsidRDefault="00F0717E" w:rsidP="00F0717E">
      <w:pPr>
        <w:pStyle w:val="Title"/>
        <w:shd w:val="clear" w:color="auto" w:fill="000000" w:themeFill="text1"/>
        <w:jc w:val="center"/>
        <w:rPr>
          <w:b/>
          <w:color w:val="FF0000"/>
          <w:sz w:val="32"/>
          <w:szCs w:val="32"/>
        </w:rPr>
      </w:pPr>
      <w:r>
        <w:rPr>
          <w:b/>
          <w:color w:val="FF0000"/>
          <w:sz w:val="32"/>
          <w:szCs w:val="32"/>
        </w:rPr>
        <w:t>Registration for Following Semesters</w:t>
      </w:r>
    </w:p>
    <w:p w14:paraId="4AAC5B1B" w14:textId="6951045C" w:rsidR="00AA5747" w:rsidRDefault="00AA5747" w:rsidP="00F0717E">
      <w:pPr>
        <w:pStyle w:val="ListParagraph"/>
        <w:numPr>
          <w:ilvl w:val="0"/>
          <w:numId w:val="7"/>
        </w:numPr>
        <w:spacing w:before="240" w:after="0" w:line="240" w:lineRule="auto"/>
        <w:rPr>
          <w:sz w:val="24"/>
          <w:szCs w:val="24"/>
        </w:rPr>
      </w:pPr>
      <w:r>
        <w:rPr>
          <w:sz w:val="24"/>
          <w:szCs w:val="24"/>
        </w:rPr>
        <w:t xml:space="preserve">Discuss your schedule with your high school counselor to determine which courses you should be taking.  Also, if necessary, meet with the SGTC High School Coordinator to work out a schedule for </w:t>
      </w:r>
      <w:r w:rsidR="00BB3D26">
        <w:rPr>
          <w:sz w:val="24"/>
          <w:szCs w:val="24"/>
        </w:rPr>
        <w:t>the</w:t>
      </w:r>
      <w:r>
        <w:rPr>
          <w:sz w:val="24"/>
          <w:szCs w:val="24"/>
        </w:rPr>
        <w:t xml:space="preserve"> semester</w:t>
      </w:r>
      <w:r w:rsidR="00BB3D26">
        <w:rPr>
          <w:sz w:val="24"/>
          <w:szCs w:val="24"/>
        </w:rPr>
        <w:t>s</w:t>
      </w:r>
      <w:r>
        <w:rPr>
          <w:sz w:val="24"/>
          <w:szCs w:val="24"/>
        </w:rPr>
        <w:t xml:space="preserve"> and register for classes.  </w:t>
      </w:r>
      <w:r w:rsidR="0021183E">
        <w:rPr>
          <w:sz w:val="24"/>
          <w:szCs w:val="24"/>
        </w:rPr>
        <w:t xml:space="preserve">It is vital for SGTC’s dual enrolment team, your counselor, and parent to maintain communication.  </w:t>
      </w:r>
    </w:p>
    <w:p w14:paraId="1A2BC2EB" w14:textId="3C08368B" w:rsidR="00D95E2C" w:rsidRPr="00D95E2C" w:rsidRDefault="0021183E" w:rsidP="00D95E2C">
      <w:pPr>
        <w:pStyle w:val="ListParagraph"/>
        <w:numPr>
          <w:ilvl w:val="0"/>
          <w:numId w:val="7"/>
        </w:numPr>
        <w:rPr>
          <w:sz w:val="24"/>
          <w:szCs w:val="24"/>
        </w:rPr>
      </w:pPr>
      <w:r w:rsidRPr="0021183E">
        <w:rPr>
          <w:sz w:val="24"/>
          <w:szCs w:val="24"/>
        </w:rPr>
        <w:t xml:space="preserve">Complete the DE application through </w:t>
      </w:r>
      <w:hyperlink r:id="rId14" w:history="1">
        <w:r w:rsidRPr="0021183E">
          <w:rPr>
            <w:rStyle w:val="Hyperlink"/>
            <w:sz w:val="24"/>
            <w:szCs w:val="24"/>
          </w:rPr>
          <w:t>www.gafutures.org</w:t>
        </w:r>
      </w:hyperlink>
      <w:r w:rsidRPr="0021183E">
        <w:rPr>
          <w:sz w:val="24"/>
          <w:szCs w:val="24"/>
        </w:rPr>
        <w:t xml:space="preserve"> .  </w:t>
      </w:r>
      <w:r w:rsidRPr="0021183E">
        <w:rPr>
          <w:b/>
          <w:sz w:val="24"/>
          <w:szCs w:val="24"/>
        </w:rPr>
        <w:t>We must have this application prior to the start of semester</w:t>
      </w:r>
      <w:r>
        <w:rPr>
          <w:b/>
          <w:sz w:val="24"/>
          <w:szCs w:val="24"/>
        </w:rPr>
        <w:t xml:space="preserve"> you desire to enroll</w:t>
      </w:r>
      <w:r w:rsidRPr="0021183E">
        <w:rPr>
          <w:b/>
          <w:sz w:val="24"/>
          <w:szCs w:val="24"/>
        </w:rPr>
        <w:t>.</w:t>
      </w:r>
    </w:p>
    <w:p w14:paraId="512FE835" w14:textId="5CED6440" w:rsidR="007A587B" w:rsidRPr="00D95E2C" w:rsidRDefault="00AA5747" w:rsidP="00D95E2C">
      <w:pPr>
        <w:pStyle w:val="ListParagraph"/>
        <w:numPr>
          <w:ilvl w:val="0"/>
          <w:numId w:val="7"/>
        </w:numPr>
        <w:rPr>
          <w:sz w:val="24"/>
          <w:szCs w:val="24"/>
        </w:rPr>
      </w:pPr>
      <w:r w:rsidRPr="00D95E2C">
        <w:rPr>
          <w:bCs/>
          <w:sz w:val="24"/>
          <w:szCs w:val="24"/>
        </w:rPr>
        <w:t xml:space="preserve">All steps need to be completed </w:t>
      </w:r>
      <w:r w:rsidR="002C3C8F" w:rsidRPr="00D95E2C">
        <w:rPr>
          <w:bCs/>
          <w:sz w:val="24"/>
          <w:szCs w:val="24"/>
        </w:rPr>
        <w:t xml:space="preserve">before the start of </w:t>
      </w:r>
      <w:r w:rsidR="0021183E" w:rsidRPr="00D95E2C">
        <w:rPr>
          <w:bCs/>
          <w:sz w:val="24"/>
          <w:szCs w:val="24"/>
        </w:rPr>
        <w:t>each</w:t>
      </w:r>
      <w:r w:rsidR="002C3C8F" w:rsidRPr="00D95E2C">
        <w:rPr>
          <w:bCs/>
          <w:sz w:val="24"/>
          <w:szCs w:val="24"/>
        </w:rPr>
        <w:t xml:space="preserve"> semester</w:t>
      </w:r>
      <w:r w:rsidRPr="00D95E2C">
        <w:rPr>
          <w:bCs/>
          <w:sz w:val="24"/>
          <w:szCs w:val="24"/>
        </w:rPr>
        <w:t>.  If students are not registered by the deadline, the required classes may not be available.</w:t>
      </w:r>
    </w:p>
    <w:p w14:paraId="404B875C" w14:textId="44326F6C" w:rsidR="00AA5747" w:rsidRPr="004A33EC" w:rsidRDefault="00200669" w:rsidP="004A33EC">
      <w:pPr>
        <w:rPr>
          <w:b/>
          <w:sz w:val="24"/>
          <w:szCs w:val="24"/>
        </w:rPr>
      </w:pPr>
      <w:r>
        <w:rPr>
          <w:sz w:val="24"/>
          <w:szCs w:val="24"/>
        </w:rPr>
        <w:fldChar w:fldCharType="begin"/>
      </w:r>
      <w:r w:rsidR="00503DEF">
        <w:instrText xml:space="preserve"> TC "</w:instrText>
      </w:r>
      <w:bookmarkStart w:id="10" w:name="_Toc429849046"/>
      <w:r w:rsidR="00503DEF" w:rsidRPr="00B574DA">
        <w:instrText>Grades</w:instrText>
      </w:r>
      <w:bookmarkEnd w:id="10"/>
      <w:r w:rsidR="00503DEF">
        <w:instrText xml:space="preserve">" \f C \l "1" </w:instrText>
      </w:r>
      <w:r>
        <w:rPr>
          <w:sz w:val="24"/>
          <w:szCs w:val="24"/>
        </w:rPr>
        <w:fldChar w:fldCharType="end"/>
      </w:r>
    </w:p>
    <w:p w14:paraId="2C94B12F" w14:textId="77777777" w:rsidR="00AA5747" w:rsidRDefault="00AA5747" w:rsidP="00AA5747">
      <w:pPr>
        <w:pStyle w:val="Title"/>
        <w:shd w:val="clear" w:color="auto" w:fill="000000" w:themeFill="text1"/>
        <w:jc w:val="center"/>
        <w:rPr>
          <w:b/>
          <w:color w:val="FF0000"/>
          <w:sz w:val="32"/>
          <w:szCs w:val="32"/>
        </w:rPr>
      </w:pPr>
      <w:r>
        <w:rPr>
          <w:b/>
          <w:color w:val="FF0000"/>
          <w:sz w:val="32"/>
          <w:szCs w:val="32"/>
        </w:rPr>
        <w:lastRenderedPageBreak/>
        <w:t>Grades</w:t>
      </w:r>
    </w:p>
    <w:p w14:paraId="5F5E2CF7" w14:textId="7F6139B4" w:rsidR="00AA5747" w:rsidRDefault="00AA5747" w:rsidP="00AA5747">
      <w:pPr>
        <w:pStyle w:val="ListParagraph"/>
        <w:numPr>
          <w:ilvl w:val="0"/>
          <w:numId w:val="8"/>
        </w:numPr>
        <w:spacing w:before="240" w:after="0" w:line="240" w:lineRule="auto"/>
        <w:rPr>
          <w:sz w:val="24"/>
          <w:szCs w:val="24"/>
        </w:rPr>
      </w:pPr>
      <w:r>
        <w:rPr>
          <w:sz w:val="24"/>
          <w:szCs w:val="24"/>
        </w:rPr>
        <w:t xml:space="preserve">Courses must be completed with a C or better to gain high school credit.  Dropping classes or failing courses could count against your high school graduation requirements and impact financial aid. </w:t>
      </w:r>
      <w:r w:rsidR="004A33EC">
        <w:rPr>
          <w:sz w:val="24"/>
          <w:szCs w:val="24"/>
        </w:rPr>
        <w:t>L</w:t>
      </w:r>
      <w:r>
        <w:rPr>
          <w:sz w:val="24"/>
          <w:szCs w:val="24"/>
        </w:rPr>
        <w:t>etter grades are reported to the high schools at the end of the semester.  Please refer to the student catalog which can be found</w:t>
      </w:r>
      <w:r w:rsidR="004A33EC">
        <w:rPr>
          <w:sz w:val="24"/>
          <w:szCs w:val="24"/>
        </w:rPr>
        <w:t xml:space="preserve"> online at </w:t>
      </w:r>
      <w:bookmarkStart w:id="11" w:name="_Hlk43573636"/>
      <w:r w:rsidR="004A33EC" w:rsidRPr="004A33EC">
        <w:rPr>
          <w:sz w:val="24"/>
          <w:szCs w:val="24"/>
        </w:rPr>
        <w:t>www.southgatech.edu/academics/academic-resources/catalog-student-handbook/</w:t>
      </w:r>
      <w:bookmarkEnd w:id="11"/>
      <w:r w:rsidR="004A33EC" w:rsidRPr="004A33EC">
        <w:rPr>
          <w:sz w:val="24"/>
          <w:szCs w:val="24"/>
        </w:rPr>
        <w:cr/>
      </w:r>
    </w:p>
    <w:p w14:paraId="3AEFF837" w14:textId="77777777" w:rsidR="00AA5747" w:rsidRDefault="00AA5747" w:rsidP="00AA5747">
      <w:pPr>
        <w:pStyle w:val="ListParagraph"/>
        <w:numPr>
          <w:ilvl w:val="0"/>
          <w:numId w:val="8"/>
        </w:numPr>
        <w:spacing w:before="240" w:after="0" w:line="240" w:lineRule="auto"/>
        <w:rPr>
          <w:sz w:val="24"/>
          <w:szCs w:val="24"/>
        </w:rPr>
      </w:pPr>
      <w:r>
        <w:rPr>
          <w:sz w:val="24"/>
          <w:szCs w:val="24"/>
        </w:rPr>
        <w:t>Students will receive a Work Ethics grade that appears on their transcript for all courses.</w:t>
      </w:r>
    </w:p>
    <w:p w14:paraId="231232D2" w14:textId="6CA9C6C4" w:rsidR="00DB37C2" w:rsidRDefault="00DB37C2" w:rsidP="00AA5747">
      <w:pPr>
        <w:pStyle w:val="ListParagraph"/>
        <w:numPr>
          <w:ilvl w:val="0"/>
          <w:numId w:val="8"/>
        </w:numPr>
        <w:spacing w:before="240" w:after="0" w:line="240" w:lineRule="auto"/>
        <w:rPr>
          <w:sz w:val="24"/>
          <w:szCs w:val="24"/>
        </w:rPr>
      </w:pPr>
      <w:r>
        <w:rPr>
          <w:sz w:val="24"/>
          <w:szCs w:val="24"/>
        </w:rPr>
        <w:t xml:space="preserve">We will </w:t>
      </w:r>
      <w:r w:rsidR="004A33EC">
        <w:rPr>
          <w:sz w:val="24"/>
          <w:szCs w:val="24"/>
        </w:rPr>
        <w:t xml:space="preserve">also </w:t>
      </w:r>
      <w:r>
        <w:rPr>
          <w:sz w:val="24"/>
          <w:szCs w:val="24"/>
        </w:rPr>
        <w:t>send grades to your high school when requested by the registrar/counselor.  Grades are not mailed to the students.  You can view Banner Web at the end of the semester to see your final grades.</w:t>
      </w:r>
    </w:p>
    <w:p w14:paraId="0C3457CB" w14:textId="77777777" w:rsidR="007A587B" w:rsidRDefault="007A587B" w:rsidP="007A587B">
      <w:pPr>
        <w:pStyle w:val="ListParagraph"/>
        <w:spacing w:before="240" w:after="0" w:line="240" w:lineRule="auto"/>
        <w:ind w:left="360"/>
        <w:rPr>
          <w:sz w:val="24"/>
          <w:szCs w:val="24"/>
        </w:rPr>
      </w:pPr>
    </w:p>
    <w:p w14:paraId="4F18AE62" w14:textId="77777777" w:rsidR="00DB37C2" w:rsidRDefault="00DB37C2" w:rsidP="00DB37C2">
      <w:pPr>
        <w:pStyle w:val="Title"/>
        <w:shd w:val="clear" w:color="auto" w:fill="000000" w:themeFill="text1"/>
        <w:ind w:left="360"/>
        <w:jc w:val="center"/>
        <w:rPr>
          <w:b/>
          <w:color w:val="FF0000"/>
          <w:sz w:val="32"/>
          <w:szCs w:val="32"/>
        </w:rPr>
      </w:pPr>
      <w:r>
        <w:rPr>
          <w:b/>
          <w:color w:val="FF0000"/>
          <w:sz w:val="32"/>
          <w:szCs w:val="32"/>
        </w:rPr>
        <w:t>Admission After Graduating From High School</w:t>
      </w:r>
    </w:p>
    <w:p w14:paraId="00E6C2D1" w14:textId="77777777" w:rsidR="00DB37C2" w:rsidRPr="00557F2D" w:rsidRDefault="00DB37C2" w:rsidP="00DB37C2">
      <w:pPr>
        <w:pStyle w:val="ListParagraph"/>
        <w:numPr>
          <w:ilvl w:val="0"/>
          <w:numId w:val="8"/>
        </w:numPr>
        <w:spacing w:before="240" w:after="0" w:line="240" w:lineRule="auto"/>
        <w:rPr>
          <w:sz w:val="18"/>
          <w:szCs w:val="18"/>
        </w:rPr>
      </w:pPr>
      <w:r>
        <w:rPr>
          <w:sz w:val="24"/>
          <w:szCs w:val="24"/>
        </w:rPr>
        <w:t xml:space="preserve">Complete a new </w:t>
      </w:r>
      <w:r w:rsidR="00F32073">
        <w:rPr>
          <w:sz w:val="24"/>
          <w:szCs w:val="24"/>
        </w:rPr>
        <w:t xml:space="preserve">SGTC </w:t>
      </w:r>
      <w:r>
        <w:rPr>
          <w:sz w:val="24"/>
          <w:szCs w:val="24"/>
        </w:rPr>
        <w:t>admissions application.</w:t>
      </w:r>
      <w:r w:rsidR="00200669" w:rsidRPr="00557F2D">
        <w:rPr>
          <w:sz w:val="18"/>
          <w:szCs w:val="18"/>
        </w:rPr>
        <w:fldChar w:fldCharType="begin"/>
      </w:r>
      <w:r w:rsidR="00503DEF" w:rsidRPr="00557F2D">
        <w:rPr>
          <w:sz w:val="18"/>
          <w:szCs w:val="18"/>
        </w:rPr>
        <w:instrText xml:space="preserve"> TC "</w:instrText>
      </w:r>
      <w:bookmarkStart w:id="12" w:name="_Toc429849047"/>
      <w:r w:rsidR="00503DEF" w:rsidRPr="00557F2D">
        <w:rPr>
          <w:sz w:val="18"/>
          <w:szCs w:val="18"/>
        </w:rPr>
        <w:instrText>Admission After Graduating From High School</w:instrText>
      </w:r>
      <w:bookmarkEnd w:id="12"/>
      <w:r w:rsidR="00503DEF" w:rsidRPr="00557F2D">
        <w:rPr>
          <w:sz w:val="18"/>
          <w:szCs w:val="18"/>
        </w:rPr>
        <w:instrText xml:space="preserve">" \f C \l "1" </w:instrText>
      </w:r>
      <w:r w:rsidR="00200669" w:rsidRPr="00557F2D">
        <w:rPr>
          <w:sz w:val="18"/>
          <w:szCs w:val="18"/>
        </w:rPr>
        <w:fldChar w:fldCharType="end"/>
      </w:r>
    </w:p>
    <w:p w14:paraId="2FCC7DE7" w14:textId="77777777" w:rsidR="00DB37C2" w:rsidRDefault="00DB37C2" w:rsidP="00DB37C2">
      <w:pPr>
        <w:pStyle w:val="ListParagraph"/>
        <w:numPr>
          <w:ilvl w:val="0"/>
          <w:numId w:val="8"/>
        </w:numPr>
        <w:spacing w:before="240" w:after="0" w:line="240" w:lineRule="auto"/>
        <w:rPr>
          <w:sz w:val="24"/>
          <w:szCs w:val="24"/>
        </w:rPr>
      </w:pPr>
      <w:r>
        <w:rPr>
          <w:sz w:val="24"/>
          <w:szCs w:val="24"/>
        </w:rPr>
        <w:t>Submit official high school transcript with graduation date.</w:t>
      </w:r>
    </w:p>
    <w:p w14:paraId="5306E6AD" w14:textId="77777777" w:rsidR="00A21C39" w:rsidRDefault="00A21C39" w:rsidP="00DB37C2">
      <w:pPr>
        <w:pStyle w:val="ListParagraph"/>
        <w:numPr>
          <w:ilvl w:val="0"/>
          <w:numId w:val="8"/>
        </w:numPr>
        <w:spacing w:before="240" w:after="0" w:line="240" w:lineRule="auto"/>
        <w:rPr>
          <w:sz w:val="24"/>
          <w:szCs w:val="24"/>
        </w:rPr>
      </w:pPr>
      <w:r>
        <w:rPr>
          <w:sz w:val="24"/>
          <w:szCs w:val="24"/>
        </w:rPr>
        <w:t xml:space="preserve">Complete a FAFSA online at </w:t>
      </w:r>
      <w:hyperlink r:id="rId15" w:history="1">
        <w:r w:rsidRPr="00065055">
          <w:rPr>
            <w:rStyle w:val="Hyperlink"/>
            <w:sz w:val="24"/>
            <w:szCs w:val="24"/>
          </w:rPr>
          <w:t>www.fafsa.ed.gov</w:t>
        </w:r>
      </w:hyperlink>
      <w:r>
        <w:rPr>
          <w:sz w:val="24"/>
          <w:szCs w:val="24"/>
        </w:rPr>
        <w:t>.</w:t>
      </w:r>
    </w:p>
    <w:p w14:paraId="4ACC656F" w14:textId="77777777" w:rsidR="00A21C39" w:rsidRDefault="00A21C39" w:rsidP="00E86F81">
      <w:pPr>
        <w:pStyle w:val="ListParagraph"/>
        <w:numPr>
          <w:ilvl w:val="0"/>
          <w:numId w:val="8"/>
        </w:numPr>
        <w:spacing w:after="0" w:line="240" w:lineRule="auto"/>
        <w:rPr>
          <w:sz w:val="24"/>
          <w:szCs w:val="24"/>
        </w:rPr>
      </w:pPr>
      <w:r>
        <w:rPr>
          <w:sz w:val="24"/>
          <w:szCs w:val="24"/>
        </w:rPr>
        <w:t xml:space="preserve">Provide Documentation of Lawful Presence </w:t>
      </w:r>
      <w:r w:rsidR="00AF63D2">
        <w:rPr>
          <w:sz w:val="24"/>
          <w:szCs w:val="24"/>
        </w:rPr>
        <w:t>(</w:t>
      </w:r>
      <w:r>
        <w:rPr>
          <w:sz w:val="24"/>
          <w:szCs w:val="24"/>
        </w:rPr>
        <w:t>if necessary</w:t>
      </w:r>
      <w:r w:rsidR="00AF63D2">
        <w:rPr>
          <w:sz w:val="24"/>
          <w:szCs w:val="24"/>
        </w:rPr>
        <w:t>)</w:t>
      </w:r>
      <w:r>
        <w:rPr>
          <w:sz w:val="24"/>
          <w:szCs w:val="24"/>
        </w:rPr>
        <w:t>.</w:t>
      </w:r>
    </w:p>
    <w:p w14:paraId="1E5C28BF" w14:textId="77777777" w:rsidR="00AC7F1B" w:rsidRPr="00AC7F1B" w:rsidRDefault="00AC7F1B" w:rsidP="00E86F81">
      <w:pPr>
        <w:spacing w:after="0" w:line="240" w:lineRule="auto"/>
        <w:rPr>
          <w:sz w:val="24"/>
          <w:szCs w:val="24"/>
        </w:rPr>
      </w:pPr>
    </w:p>
    <w:p w14:paraId="5093DD8F" w14:textId="77777777" w:rsidR="00AC7F1B" w:rsidRDefault="00464832" w:rsidP="00AC7F1B">
      <w:pPr>
        <w:pStyle w:val="Title"/>
        <w:shd w:val="clear" w:color="auto" w:fill="000000" w:themeFill="text1"/>
        <w:ind w:left="360"/>
        <w:jc w:val="center"/>
        <w:rPr>
          <w:b/>
          <w:color w:val="FF0000"/>
          <w:sz w:val="32"/>
          <w:szCs w:val="32"/>
        </w:rPr>
      </w:pPr>
      <w:r>
        <w:rPr>
          <w:b/>
          <w:color w:val="FF0000"/>
          <w:sz w:val="32"/>
          <w:szCs w:val="32"/>
        </w:rPr>
        <w:t>DE</w:t>
      </w:r>
      <w:r w:rsidR="00AC7F1B">
        <w:rPr>
          <w:b/>
          <w:color w:val="FF0000"/>
          <w:sz w:val="32"/>
          <w:szCs w:val="32"/>
        </w:rPr>
        <w:t xml:space="preserve"> Participant Checklist</w:t>
      </w:r>
    </w:p>
    <w:p w14:paraId="53A79D4D" w14:textId="77777777" w:rsidR="00AC7F1B" w:rsidRDefault="00622189" w:rsidP="00AC7F1B">
      <w:pPr>
        <w:spacing w:before="240" w:after="0" w:line="240" w:lineRule="auto"/>
        <w:rPr>
          <w:sz w:val="24"/>
          <w:szCs w:val="24"/>
        </w:rPr>
      </w:pPr>
      <w:r>
        <w:rPr>
          <w:sz w:val="24"/>
          <w:szCs w:val="24"/>
        </w:rPr>
        <w:t>In</w:t>
      </w:r>
      <w:r w:rsidR="00200669">
        <w:rPr>
          <w:sz w:val="24"/>
          <w:szCs w:val="24"/>
        </w:rPr>
        <w:fldChar w:fldCharType="begin"/>
      </w:r>
      <w:r w:rsidR="00503DEF">
        <w:instrText xml:space="preserve"> TC "</w:instrText>
      </w:r>
      <w:bookmarkStart w:id="13" w:name="_Toc429849048"/>
      <w:r w:rsidR="00503DEF" w:rsidRPr="00B574DA">
        <w:instrText>MOWR Participation Checklist</w:instrText>
      </w:r>
      <w:bookmarkEnd w:id="13"/>
      <w:r w:rsidR="00503DEF">
        <w:instrText xml:space="preserve">" \f C \l "1" </w:instrText>
      </w:r>
      <w:r w:rsidR="00200669">
        <w:rPr>
          <w:sz w:val="24"/>
          <w:szCs w:val="24"/>
        </w:rPr>
        <w:fldChar w:fldCharType="end"/>
      </w:r>
      <w:r w:rsidR="00464832">
        <w:rPr>
          <w:sz w:val="24"/>
          <w:szCs w:val="24"/>
        </w:rPr>
        <w:t>terested in DE</w:t>
      </w:r>
      <w:r>
        <w:rPr>
          <w:sz w:val="24"/>
          <w:szCs w:val="24"/>
        </w:rPr>
        <w:t>?  Just be sure to complete the following paperwork!</w:t>
      </w:r>
    </w:p>
    <w:p w14:paraId="604A7175" w14:textId="09144A6E" w:rsidR="00622189" w:rsidRDefault="00295384" w:rsidP="00295384">
      <w:pPr>
        <w:pStyle w:val="ListParagraph"/>
        <w:numPr>
          <w:ilvl w:val="0"/>
          <w:numId w:val="9"/>
        </w:numPr>
        <w:spacing w:before="240" w:after="0" w:line="240" w:lineRule="auto"/>
        <w:rPr>
          <w:sz w:val="24"/>
          <w:szCs w:val="24"/>
        </w:rPr>
      </w:pPr>
      <w:r w:rsidRPr="00295384">
        <w:rPr>
          <w:b/>
          <w:sz w:val="24"/>
          <w:szCs w:val="24"/>
        </w:rPr>
        <w:t>S</w:t>
      </w:r>
      <w:r w:rsidR="004A33EC">
        <w:rPr>
          <w:b/>
          <w:sz w:val="24"/>
          <w:szCs w:val="24"/>
        </w:rPr>
        <w:t>ee your high school guidance counselor</w:t>
      </w:r>
      <w:r w:rsidRPr="00295384">
        <w:rPr>
          <w:b/>
          <w:sz w:val="24"/>
          <w:szCs w:val="24"/>
        </w:rPr>
        <w:t>.</w:t>
      </w:r>
      <w:r w:rsidR="00464832">
        <w:rPr>
          <w:sz w:val="24"/>
          <w:szCs w:val="24"/>
        </w:rPr>
        <w:t xml:space="preserve">  Select your DE</w:t>
      </w:r>
      <w:r>
        <w:rPr>
          <w:sz w:val="24"/>
          <w:szCs w:val="24"/>
        </w:rPr>
        <w:t xml:space="preserve"> program and meet with you high school counselor to determine eligibility.</w:t>
      </w:r>
    </w:p>
    <w:p w14:paraId="22EF7138" w14:textId="3E8BB6F3" w:rsidR="00295384" w:rsidRDefault="00464832" w:rsidP="00295384">
      <w:pPr>
        <w:pStyle w:val="ListParagraph"/>
        <w:numPr>
          <w:ilvl w:val="0"/>
          <w:numId w:val="9"/>
        </w:numPr>
        <w:spacing w:before="240" w:after="0" w:line="240" w:lineRule="auto"/>
        <w:rPr>
          <w:sz w:val="24"/>
          <w:szCs w:val="24"/>
        </w:rPr>
      </w:pPr>
      <w:r>
        <w:rPr>
          <w:b/>
          <w:sz w:val="24"/>
          <w:szCs w:val="24"/>
        </w:rPr>
        <w:t>DE</w:t>
      </w:r>
      <w:r w:rsidR="00295384">
        <w:rPr>
          <w:b/>
          <w:sz w:val="24"/>
          <w:szCs w:val="24"/>
        </w:rPr>
        <w:t xml:space="preserve"> Handbook.</w:t>
      </w:r>
      <w:r w:rsidR="00295384">
        <w:rPr>
          <w:sz w:val="24"/>
          <w:szCs w:val="24"/>
        </w:rPr>
        <w:t xml:space="preserve">  See the SGTC High School </w:t>
      </w:r>
      <w:r w:rsidR="00E46C5F">
        <w:rPr>
          <w:sz w:val="24"/>
          <w:szCs w:val="24"/>
        </w:rPr>
        <w:t>Initiatives Specialist or High School Coordinator or call to request a copy at</w:t>
      </w:r>
      <w:r w:rsidR="00295384">
        <w:rPr>
          <w:sz w:val="24"/>
          <w:szCs w:val="24"/>
        </w:rPr>
        <w:t xml:space="preserve"> 229.931.5161 or 229.931.2865.</w:t>
      </w:r>
      <w:r w:rsidR="004A33EC">
        <w:rPr>
          <w:sz w:val="24"/>
          <w:szCs w:val="24"/>
        </w:rPr>
        <w:t xml:space="preserve"> Resources are also located on SGTC’s dual enrollment website. </w:t>
      </w:r>
    </w:p>
    <w:p w14:paraId="56D73168" w14:textId="77777777" w:rsidR="00295384" w:rsidRDefault="00464832" w:rsidP="00295384">
      <w:pPr>
        <w:pStyle w:val="ListParagraph"/>
        <w:numPr>
          <w:ilvl w:val="0"/>
          <w:numId w:val="9"/>
        </w:numPr>
        <w:spacing w:before="240" w:after="0" w:line="240" w:lineRule="auto"/>
        <w:rPr>
          <w:sz w:val="24"/>
          <w:szCs w:val="24"/>
        </w:rPr>
      </w:pPr>
      <w:r>
        <w:rPr>
          <w:b/>
          <w:sz w:val="24"/>
          <w:szCs w:val="24"/>
        </w:rPr>
        <w:t>DE</w:t>
      </w:r>
      <w:r w:rsidR="00295384">
        <w:rPr>
          <w:b/>
          <w:sz w:val="24"/>
          <w:szCs w:val="24"/>
        </w:rPr>
        <w:t xml:space="preserve"> Funding Application.</w:t>
      </w:r>
      <w:r w:rsidR="00295384">
        <w:rPr>
          <w:sz w:val="24"/>
          <w:szCs w:val="24"/>
        </w:rPr>
        <w:t xml:space="preserve">  In order to receive funding, you must complete this applic</w:t>
      </w:r>
      <w:r w:rsidR="003D1D49">
        <w:rPr>
          <w:sz w:val="24"/>
          <w:szCs w:val="24"/>
        </w:rPr>
        <w:t xml:space="preserve">ation online at the </w:t>
      </w:r>
      <w:r w:rsidR="00295384">
        <w:rPr>
          <w:sz w:val="24"/>
          <w:szCs w:val="24"/>
        </w:rPr>
        <w:t>GAFutures</w:t>
      </w:r>
      <w:r w:rsidR="00B87166">
        <w:rPr>
          <w:sz w:val="24"/>
          <w:szCs w:val="24"/>
        </w:rPr>
        <w:t>.org</w:t>
      </w:r>
      <w:r w:rsidR="00295384">
        <w:rPr>
          <w:sz w:val="24"/>
          <w:szCs w:val="24"/>
        </w:rPr>
        <w:t xml:space="preserve"> website.</w:t>
      </w:r>
    </w:p>
    <w:p w14:paraId="58C34AF0" w14:textId="77777777" w:rsidR="004A33EC" w:rsidRDefault="00295384" w:rsidP="00295384">
      <w:pPr>
        <w:pStyle w:val="ListParagraph"/>
        <w:numPr>
          <w:ilvl w:val="0"/>
          <w:numId w:val="9"/>
        </w:numPr>
        <w:spacing w:before="240" w:after="0" w:line="240" w:lineRule="auto"/>
        <w:rPr>
          <w:sz w:val="24"/>
          <w:szCs w:val="24"/>
        </w:rPr>
      </w:pPr>
      <w:r>
        <w:rPr>
          <w:b/>
          <w:sz w:val="24"/>
          <w:szCs w:val="24"/>
        </w:rPr>
        <w:t>SGTC  Placement Test (</w:t>
      </w:r>
      <w:r w:rsidR="00437943">
        <w:rPr>
          <w:b/>
          <w:sz w:val="24"/>
          <w:szCs w:val="24"/>
        </w:rPr>
        <w:t>Accuplacer</w:t>
      </w:r>
      <w:r>
        <w:rPr>
          <w:b/>
          <w:sz w:val="24"/>
          <w:szCs w:val="24"/>
        </w:rPr>
        <w:t>).</w:t>
      </w:r>
      <w:r>
        <w:rPr>
          <w:sz w:val="24"/>
          <w:szCs w:val="24"/>
        </w:rPr>
        <w:t xml:space="preserve">  Students may study for this test a</w:t>
      </w:r>
      <w:r w:rsidR="004A33EC">
        <w:rPr>
          <w:sz w:val="24"/>
          <w:szCs w:val="24"/>
        </w:rPr>
        <w:t>t</w:t>
      </w:r>
      <w:r w:rsidR="004A33EC" w:rsidRPr="004A33EC">
        <w:t xml:space="preserve"> </w:t>
      </w:r>
      <w:r w:rsidR="004A33EC" w:rsidRPr="004A33EC">
        <w:rPr>
          <w:sz w:val="24"/>
          <w:szCs w:val="24"/>
        </w:rPr>
        <w:t>accuplacer.collegeboard.org/students/prepare-for-accuplacer/practice</w:t>
      </w:r>
    </w:p>
    <w:p w14:paraId="188F483D" w14:textId="48FACE25" w:rsidR="00295384" w:rsidRDefault="00295384" w:rsidP="00295384">
      <w:pPr>
        <w:pStyle w:val="ListParagraph"/>
        <w:numPr>
          <w:ilvl w:val="0"/>
          <w:numId w:val="9"/>
        </w:numPr>
        <w:spacing w:before="240" w:after="0" w:line="240" w:lineRule="auto"/>
        <w:rPr>
          <w:sz w:val="24"/>
          <w:szCs w:val="24"/>
        </w:rPr>
      </w:pPr>
      <w:r>
        <w:rPr>
          <w:sz w:val="24"/>
          <w:szCs w:val="24"/>
        </w:rPr>
        <w:t xml:space="preserve">  Students may also submit acceptable SAT or ACT scores</w:t>
      </w:r>
      <w:r w:rsidR="004A33EC">
        <w:rPr>
          <w:sz w:val="24"/>
          <w:szCs w:val="24"/>
        </w:rPr>
        <w:t>, HOPE GPA, etc. scores</w:t>
      </w:r>
      <w:r>
        <w:rPr>
          <w:sz w:val="24"/>
          <w:szCs w:val="24"/>
        </w:rPr>
        <w:t xml:space="preserve"> to SGTC.</w:t>
      </w:r>
      <w:r w:rsidR="00B87166">
        <w:rPr>
          <w:sz w:val="24"/>
          <w:szCs w:val="24"/>
        </w:rPr>
        <w:t xml:space="preserve">  </w:t>
      </w:r>
      <w:r w:rsidR="004A33EC">
        <w:rPr>
          <w:sz w:val="24"/>
          <w:szCs w:val="24"/>
        </w:rPr>
        <w:t xml:space="preserve">Your dual enrollment representative will inform you of the required scores. </w:t>
      </w:r>
    </w:p>
    <w:p w14:paraId="4BD2FD63" w14:textId="043BC233" w:rsidR="00DA2BD7" w:rsidRDefault="00464832" w:rsidP="00295384">
      <w:pPr>
        <w:pStyle w:val="ListParagraph"/>
        <w:numPr>
          <w:ilvl w:val="0"/>
          <w:numId w:val="9"/>
        </w:numPr>
        <w:spacing w:before="240" w:after="0" w:line="240" w:lineRule="auto"/>
        <w:rPr>
          <w:sz w:val="24"/>
          <w:szCs w:val="24"/>
        </w:rPr>
      </w:pPr>
      <w:r>
        <w:rPr>
          <w:b/>
          <w:sz w:val="24"/>
          <w:szCs w:val="24"/>
        </w:rPr>
        <w:t>SGTC DE</w:t>
      </w:r>
      <w:r w:rsidR="00B87166">
        <w:rPr>
          <w:b/>
          <w:sz w:val="24"/>
          <w:szCs w:val="24"/>
        </w:rPr>
        <w:t xml:space="preserve"> Admissions</w:t>
      </w:r>
      <w:r w:rsidR="00DA2BD7">
        <w:rPr>
          <w:b/>
          <w:sz w:val="24"/>
          <w:szCs w:val="24"/>
        </w:rPr>
        <w:t xml:space="preserve"> Application.</w:t>
      </w:r>
      <w:r w:rsidR="00DA2BD7">
        <w:rPr>
          <w:sz w:val="24"/>
          <w:szCs w:val="24"/>
        </w:rPr>
        <w:t xml:space="preserve">  This application, along with </w:t>
      </w:r>
      <w:r w:rsidR="004A33EC">
        <w:rPr>
          <w:sz w:val="24"/>
          <w:szCs w:val="24"/>
        </w:rPr>
        <w:t>other forms</w:t>
      </w:r>
      <w:r w:rsidR="00DA2BD7">
        <w:rPr>
          <w:sz w:val="24"/>
          <w:szCs w:val="24"/>
        </w:rPr>
        <w:t xml:space="preserve"> must be completed.  See</w:t>
      </w:r>
      <w:r w:rsidR="00E46C5F">
        <w:rPr>
          <w:sz w:val="24"/>
          <w:szCs w:val="24"/>
        </w:rPr>
        <w:t xml:space="preserve"> the</w:t>
      </w:r>
      <w:r w:rsidR="00DA2BD7">
        <w:rPr>
          <w:sz w:val="24"/>
          <w:szCs w:val="24"/>
        </w:rPr>
        <w:t xml:space="preserve"> SGTC High School Coordinator, SGTC High School Initiative Specialist or your high school counselor.</w:t>
      </w:r>
    </w:p>
    <w:p w14:paraId="7869EC3A" w14:textId="1AE9A412" w:rsidR="001A34EF" w:rsidRDefault="00DA2BD7" w:rsidP="00557F2D">
      <w:pPr>
        <w:spacing w:before="240" w:line="240" w:lineRule="auto"/>
        <w:rPr>
          <w:b/>
          <w:sz w:val="24"/>
          <w:szCs w:val="24"/>
        </w:rPr>
      </w:pPr>
      <w:r w:rsidRPr="007A587B">
        <w:rPr>
          <w:b/>
          <w:sz w:val="24"/>
          <w:szCs w:val="24"/>
        </w:rPr>
        <w:t>The applicant is ac</w:t>
      </w:r>
      <w:r w:rsidR="00464832">
        <w:rPr>
          <w:b/>
          <w:sz w:val="24"/>
          <w:szCs w:val="24"/>
        </w:rPr>
        <w:t>cepted for admission in the DE</w:t>
      </w:r>
      <w:r w:rsidRPr="007A587B">
        <w:rPr>
          <w:b/>
          <w:sz w:val="24"/>
          <w:szCs w:val="24"/>
        </w:rPr>
        <w:t xml:space="preserve"> program of their choice ONLY when the above requirements are met</w:t>
      </w:r>
      <w:r w:rsidR="001A34EF">
        <w:rPr>
          <w:b/>
          <w:sz w:val="24"/>
          <w:szCs w:val="24"/>
        </w:rPr>
        <w:t xml:space="preserve">. </w:t>
      </w:r>
    </w:p>
    <w:p w14:paraId="784FA5C3" w14:textId="129854ED" w:rsidR="00021185" w:rsidRDefault="00021185" w:rsidP="00557F2D">
      <w:pPr>
        <w:spacing w:before="240" w:line="240" w:lineRule="auto"/>
      </w:pPr>
    </w:p>
    <w:p w14:paraId="337B3A93" w14:textId="6712D93E" w:rsidR="00DA2BD7" w:rsidRDefault="001A34EF" w:rsidP="001A34EF">
      <w:pPr>
        <w:pStyle w:val="Title"/>
        <w:shd w:val="clear" w:color="auto" w:fill="000000" w:themeFill="text1"/>
        <w:tabs>
          <w:tab w:val="center" w:pos="4680"/>
        </w:tabs>
        <w:rPr>
          <w:b/>
          <w:color w:val="FF0000"/>
          <w:sz w:val="32"/>
          <w:szCs w:val="32"/>
        </w:rPr>
      </w:pPr>
      <w:r>
        <w:rPr>
          <w:b/>
          <w:color w:val="FF0000"/>
          <w:sz w:val="32"/>
          <w:szCs w:val="32"/>
        </w:rPr>
        <w:tab/>
      </w:r>
      <w:r w:rsidR="00DB402E">
        <w:rPr>
          <w:b/>
          <w:color w:val="FF0000"/>
          <w:sz w:val="32"/>
          <w:szCs w:val="32"/>
        </w:rPr>
        <w:t>SGTC</w:t>
      </w:r>
      <w:r w:rsidR="004E0C96">
        <w:rPr>
          <w:b/>
          <w:color w:val="FF0000"/>
          <w:sz w:val="32"/>
          <w:szCs w:val="32"/>
        </w:rPr>
        <w:t xml:space="preserve"> </w:t>
      </w:r>
      <w:r w:rsidR="00464832">
        <w:rPr>
          <w:b/>
          <w:color w:val="FF0000"/>
          <w:sz w:val="32"/>
          <w:szCs w:val="32"/>
        </w:rPr>
        <w:t>DE</w:t>
      </w:r>
      <w:r w:rsidR="009616C3">
        <w:rPr>
          <w:b/>
          <w:color w:val="FF0000"/>
          <w:sz w:val="32"/>
          <w:szCs w:val="32"/>
        </w:rPr>
        <w:t xml:space="preserve"> </w:t>
      </w:r>
      <w:r w:rsidR="004E0C96">
        <w:rPr>
          <w:b/>
          <w:color w:val="FF0000"/>
          <w:sz w:val="32"/>
          <w:szCs w:val="32"/>
        </w:rPr>
        <w:t>High School</w:t>
      </w:r>
      <w:r w:rsidR="009616C3">
        <w:rPr>
          <w:b/>
          <w:color w:val="FF0000"/>
          <w:sz w:val="32"/>
          <w:szCs w:val="32"/>
        </w:rPr>
        <w:t xml:space="preserve"> </w:t>
      </w:r>
      <w:r w:rsidR="00DA2BD7">
        <w:rPr>
          <w:b/>
          <w:color w:val="FF0000"/>
          <w:sz w:val="32"/>
          <w:szCs w:val="32"/>
        </w:rPr>
        <w:t>Contacts</w:t>
      </w:r>
    </w:p>
    <w:p w14:paraId="1982E59B" w14:textId="77777777" w:rsidR="00DA2BD7" w:rsidRPr="00DA2BD7" w:rsidRDefault="00DA2BD7" w:rsidP="00E86F81">
      <w:pPr>
        <w:pStyle w:val="ListParagraph"/>
        <w:numPr>
          <w:ilvl w:val="0"/>
          <w:numId w:val="10"/>
        </w:numPr>
        <w:spacing w:after="0" w:line="240" w:lineRule="auto"/>
        <w:rPr>
          <w:b/>
          <w:sz w:val="24"/>
          <w:szCs w:val="24"/>
        </w:rPr>
      </w:pPr>
      <w:r w:rsidRPr="00DA2BD7">
        <w:rPr>
          <w:b/>
          <w:sz w:val="24"/>
          <w:szCs w:val="24"/>
        </w:rPr>
        <w:t>Vickie Austin, SGTC High School Coordinator</w:t>
      </w:r>
      <w:r w:rsidR="00E86F81">
        <w:rPr>
          <w:b/>
          <w:sz w:val="24"/>
          <w:szCs w:val="24"/>
        </w:rPr>
        <w:t xml:space="preserve"> </w:t>
      </w:r>
    </w:p>
    <w:p w14:paraId="4DAF3ABB" w14:textId="77777777" w:rsidR="00DA2BD7" w:rsidRPr="00DA2BD7" w:rsidRDefault="00DA2BD7" w:rsidP="00DA2BD7">
      <w:pPr>
        <w:pStyle w:val="ListParagraph"/>
        <w:spacing w:before="240" w:after="0" w:line="240" w:lineRule="auto"/>
        <w:rPr>
          <w:b/>
          <w:sz w:val="24"/>
          <w:szCs w:val="24"/>
        </w:rPr>
      </w:pPr>
      <w:r w:rsidRPr="00DA2BD7">
        <w:rPr>
          <w:b/>
          <w:sz w:val="24"/>
          <w:szCs w:val="24"/>
        </w:rPr>
        <w:t xml:space="preserve">Email: </w:t>
      </w:r>
      <w:hyperlink r:id="rId16" w:history="1">
        <w:r w:rsidRPr="00DA2BD7">
          <w:rPr>
            <w:rStyle w:val="Hyperlink"/>
            <w:b/>
            <w:sz w:val="24"/>
            <w:szCs w:val="24"/>
          </w:rPr>
          <w:t>Vaustin@southgatech.edu</w:t>
        </w:r>
      </w:hyperlink>
    </w:p>
    <w:p w14:paraId="566D0674" w14:textId="77777777" w:rsidR="00DA2BD7" w:rsidRPr="00DA2BD7" w:rsidRDefault="00DA2BD7" w:rsidP="00DA2BD7">
      <w:pPr>
        <w:pStyle w:val="ListParagraph"/>
        <w:spacing w:before="240" w:after="0" w:line="240" w:lineRule="auto"/>
        <w:rPr>
          <w:b/>
          <w:sz w:val="24"/>
          <w:szCs w:val="24"/>
        </w:rPr>
      </w:pPr>
      <w:r w:rsidRPr="00DA2BD7">
        <w:rPr>
          <w:b/>
          <w:sz w:val="24"/>
          <w:szCs w:val="24"/>
        </w:rPr>
        <w:t>Phone: 229.931.2866</w:t>
      </w:r>
    </w:p>
    <w:p w14:paraId="2F9D66E9" w14:textId="77777777" w:rsidR="00DA2BD7" w:rsidRPr="00E86F81" w:rsidRDefault="00DA2BD7" w:rsidP="00DA2BD7">
      <w:pPr>
        <w:pStyle w:val="ListParagraph"/>
        <w:spacing w:before="240" w:after="0" w:line="240" w:lineRule="auto"/>
        <w:rPr>
          <w:b/>
        </w:rPr>
      </w:pPr>
    </w:p>
    <w:p w14:paraId="4481B928" w14:textId="77777777" w:rsidR="00DA2BD7" w:rsidRPr="00E86F81" w:rsidRDefault="00DA2BD7" w:rsidP="00DA2BD7">
      <w:pPr>
        <w:pStyle w:val="ListParagraph"/>
        <w:spacing w:before="240" w:after="0" w:line="240" w:lineRule="auto"/>
        <w:rPr>
          <w:b/>
        </w:rPr>
      </w:pPr>
    </w:p>
    <w:p w14:paraId="3FA91C6E" w14:textId="592506A0" w:rsidR="00DA2BD7" w:rsidRPr="00DA2BD7" w:rsidRDefault="00DB402E" w:rsidP="00DA2BD7">
      <w:pPr>
        <w:pStyle w:val="ListParagraph"/>
        <w:numPr>
          <w:ilvl w:val="0"/>
          <w:numId w:val="10"/>
        </w:numPr>
        <w:spacing w:before="240" w:after="0" w:line="240" w:lineRule="auto"/>
        <w:rPr>
          <w:b/>
          <w:sz w:val="24"/>
          <w:szCs w:val="24"/>
        </w:rPr>
      </w:pPr>
      <w:r>
        <w:rPr>
          <w:b/>
          <w:sz w:val="24"/>
          <w:szCs w:val="24"/>
        </w:rPr>
        <w:t>Brittny Wright, SGTC High School Initiative</w:t>
      </w:r>
      <w:r w:rsidR="0080169B">
        <w:rPr>
          <w:b/>
          <w:sz w:val="24"/>
          <w:szCs w:val="24"/>
        </w:rPr>
        <w:t>s</w:t>
      </w:r>
      <w:r>
        <w:rPr>
          <w:b/>
          <w:sz w:val="24"/>
          <w:szCs w:val="24"/>
        </w:rPr>
        <w:t xml:space="preserve"> Specialist</w:t>
      </w:r>
    </w:p>
    <w:p w14:paraId="55B48D30" w14:textId="77777777" w:rsidR="00DA2BD7" w:rsidRPr="00E86F81" w:rsidRDefault="00DA2BD7" w:rsidP="00DA2BD7">
      <w:pPr>
        <w:pStyle w:val="ListParagraph"/>
        <w:spacing w:before="240" w:after="0" w:line="240" w:lineRule="auto"/>
        <w:rPr>
          <w:b/>
        </w:rPr>
      </w:pPr>
      <w:r w:rsidRPr="00DA2BD7">
        <w:rPr>
          <w:b/>
          <w:sz w:val="24"/>
          <w:szCs w:val="24"/>
        </w:rPr>
        <w:t xml:space="preserve">Email: </w:t>
      </w:r>
      <w:hyperlink r:id="rId17" w:history="1">
        <w:r w:rsidR="00DB402E" w:rsidRPr="00065055">
          <w:rPr>
            <w:rStyle w:val="Hyperlink"/>
            <w:b/>
            <w:sz w:val="24"/>
            <w:szCs w:val="24"/>
          </w:rPr>
          <w:t>Bwright@southgatech.edu</w:t>
        </w:r>
      </w:hyperlink>
    </w:p>
    <w:p w14:paraId="0A99537E" w14:textId="77777777" w:rsidR="00E86F81" w:rsidRDefault="00DA2BD7" w:rsidP="00E86F81">
      <w:pPr>
        <w:pStyle w:val="ListParagraph"/>
        <w:spacing w:before="240" w:after="0" w:line="240" w:lineRule="auto"/>
        <w:rPr>
          <w:b/>
          <w:sz w:val="24"/>
          <w:szCs w:val="24"/>
        </w:rPr>
      </w:pPr>
      <w:r w:rsidRPr="00DA2BD7">
        <w:rPr>
          <w:b/>
          <w:sz w:val="24"/>
          <w:szCs w:val="24"/>
        </w:rPr>
        <w:t>Phone:</w:t>
      </w:r>
      <w:r w:rsidR="00BD0CD4">
        <w:rPr>
          <w:b/>
          <w:sz w:val="24"/>
          <w:szCs w:val="24"/>
        </w:rPr>
        <w:t xml:space="preserve"> 229.931.5161</w:t>
      </w:r>
    </w:p>
    <w:p w14:paraId="3724AF36" w14:textId="77777777" w:rsidR="00BD0CD4" w:rsidRDefault="00BD0CD4" w:rsidP="00E86F81">
      <w:pPr>
        <w:pStyle w:val="ListParagraph"/>
        <w:spacing w:before="240" w:after="0" w:line="240" w:lineRule="auto"/>
        <w:rPr>
          <w:b/>
          <w:sz w:val="24"/>
          <w:szCs w:val="24"/>
        </w:rPr>
      </w:pPr>
    </w:p>
    <w:p w14:paraId="15628B6D" w14:textId="77777777" w:rsidR="00BD0CD4" w:rsidRDefault="00BD0CD4" w:rsidP="00E86F81">
      <w:pPr>
        <w:pStyle w:val="ListParagraph"/>
        <w:spacing w:before="240" w:after="0" w:line="240" w:lineRule="auto"/>
        <w:rPr>
          <w:b/>
          <w:sz w:val="24"/>
          <w:szCs w:val="24"/>
        </w:rPr>
      </w:pPr>
    </w:p>
    <w:p w14:paraId="008BA227" w14:textId="7C7BFF90" w:rsidR="00BD0CD4" w:rsidRDefault="00CC3823" w:rsidP="00BD0CD4">
      <w:pPr>
        <w:pStyle w:val="ListParagraph"/>
        <w:numPr>
          <w:ilvl w:val="0"/>
          <w:numId w:val="10"/>
        </w:numPr>
        <w:spacing w:before="240" w:after="0" w:line="240" w:lineRule="auto"/>
        <w:rPr>
          <w:b/>
          <w:sz w:val="24"/>
          <w:szCs w:val="24"/>
        </w:rPr>
      </w:pPr>
      <w:r>
        <w:rPr>
          <w:b/>
          <w:sz w:val="24"/>
          <w:szCs w:val="24"/>
        </w:rPr>
        <w:t xml:space="preserve">Beth </w:t>
      </w:r>
      <w:proofErr w:type="spellStart"/>
      <w:r>
        <w:rPr>
          <w:b/>
          <w:sz w:val="24"/>
          <w:szCs w:val="24"/>
        </w:rPr>
        <w:t>Wisham</w:t>
      </w:r>
      <w:proofErr w:type="spellEnd"/>
      <w:r w:rsidR="00BD0CD4">
        <w:rPr>
          <w:b/>
          <w:sz w:val="24"/>
          <w:szCs w:val="24"/>
        </w:rPr>
        <w:t>, SGTC High School Initiative</w:t>
      </w:r>
      <w:r w:rsidR="0080169B">
        <w:rPr>
          <w:b/>
          <w:sz w:val="24"/>
          <w:szCs w:val="24"/>
        </w:rPr>
        <w:t>s</w:t>
      </w:r>
      <w:r w:rsidR="00BD0CD4">
        <w:rPr>
          <w:b/>
          <w:sz w:val="24"/>
          <w:szCs w:val="24"/>
        </w:rPr>
        <w:t xml:space="preserve"> Specialist</w:t>
      </w:r>
    </w:p>
    <w:p w14:paraId="07D86593" w14:textId="77777777" w:rsidR="00BD0CD4" w:rsidRDefault="00BD0CD4" w:rsidP="00BD0CD4">
      <w:pPr>
        <w:pStyle w:val="ListParagraph"/>
        <w:spacing w:before="240" w:after="0" w:line="240" w:lineRule="auto"/>
        <w:rPr>
          <w:b/>
          <w:sz w:val="24"/>
          <w:szCs w:val="24"/>
        </w:rPr>
      </w:pPr>
      <w:r>
        <w:rPr>
          <w:b/>
          <w:sz w:val="24"/>
          <w:szCs w:val="24"/>
        </w:rPr>
        <w:t xml:space="preserve">Email:  </w:t>
      </w:r>
      <w:hyperlink r:id="rId18" w:history="1">
        <w:r w:rsidRPr="002B19E0">
          <w:rPr>
            <w:rStyle w:val="Hyperlink"/>
            <w:b/>
            <w:sz w:val="24"/>
            <w:szCs w:val="24"/>
          </w:rPr>
          <w:t>Bbrooks@southgatech.edu</w:t>
        </w:r>
      </w:hyperlink>
    </w:p>
    <w:p w14:paraId="13BD5CBF" w14:textId="77777777" w:rsidR="00BD0CD4" w:rsidRDefault="00BD0CD4" w:rsidP="00BD0CD4">
      <w:pPr>
        <w:pStyle w:val="ListParagraph"/>
        <w:spacing w:before="240" w:after="0" w:line="240" w:lineRule="auto"/>
        <w:rPr>
          <w:b/>
          <w:sz w:val="24"/>
          <w:szCs w:val="24"/>
        </w:rPr>
      </w:pPr>
      <w:r>
        <w:rPr>
          <w:b/>
          <w:sz w:val="24"/>
          <w:szCs w:val="24"/>
        </w:rPr>
        <w:t>Phone:  229.931.2865</w:t>
      </w:r>
    </w:p>
    <w:p w14:paraId="629BCE09" w14:textId="77777777" w:rsidR="00557F2D" w:rsidRDefault="00557F2D" w:rsidP="00E86F81">
      <w:pPr>
        <w:pStyle w:val="ListParagraph"/>
        <w:spacing w:before="240" w:after="0" w:line="240" w:lineRule="auto"/>
        <w:rPr>
          <w:b/>
          <w:sz w:val="28"/>
          <w:szCs w:val="28"/>
        </w:rPr>
      </w:pPr>
    </w:p>
    <w:p w14:paraId="0E3C0BC6" w14:textId="77777777" w:rsidR="00A86EC7" w:rsidRDefault="00200669" w:rsidP="00A86EC7">
      <w:pPr>
        <w:pStyle w:val="ListParagraph"/>
        <w:spacing w:before="240" w:after="0" w:line="240" w:lineRule="auto"/>
        <w:rPr>
          <w:b/>
          <w:sz w:val="24"/>
          <w:szCs w:val="24"/>
        </w:rPr>
      </w:pPr>
      <w:r>
        <w:rPr>
          <w:b/>
          <w:sz w:val="28"/>
          <w:szCs w:val="28"/>
        </w:rPr>
        <w:fldChar w:fldCharType="begin"/>
      </w:r>
      <w:r w:rsidR="00A86EC7">
        <w:instrText xml:space="preserve"> TC "</w:instrText>
      </w:r>
      <w:bookmarkStart w:id="14" w:name="_Toc429849050"/>
      <w:r w:rsidR="00A86EC7" w:rsidRPr="00B574DA">
        <w:instrText>SGTC Contacts</w:instrText>
      </w:r>
      <w:bookmarkEnd w:id="14"/>
      <w:r w:rsidR="00A86EC7">
        <w:instrText xml:space="preserve">" \f C \l "1" </w:instrText>
      </w:r>
      <w:r>
        <w:rPr>
          <w:b/>
          <w:sz w:val="28"/>
          <w:szCs w:val="28"/>
        </w:rPr>
        <w:fldChar w:fldCharType="end"/>
      </w:r>
    </w:p>
    <w:p w14:paraId="309C544B" w14:textId="77777777" w:rsidR="00A86EC7" w:rsidRDefault="00A86EC7" w:rsidP="00E86F81">
      <w:pPr>
        <w:pStyle w:val="ListParagraph"/>
        <w:spacing w:before="240" w:after="0" w:line="240" w:lineRule="auto"/>
        <w:rPr>
          <w:b/>
          <w:sz w:val="28"/>
          <w:szCs w:val="28"/>
        </w:rPr>
      </w:pPr>
    </w:p>
    <w:p w14:paraId="785A7EE9" w14:textId="77777777" w:rsidR="00116C58" w:rsidRDefault="00432DF4">
      <w:pPr>
        <w:rPr>
          <w:b/>
          <w:sz w:val="28"/>
          <w:szCs w:val="28"/>
        </w:rPr>
        <w:sectPr w:rsidR="00116C58" w:rsidSect="00D95474">
          <w:pgSz w:w="12240" w:h="15840"/>
          <w:pgMar w:top="1440" w:right="1440" w:bottom="1440" w:left="1440" w:header="720" w:footer="864" w:gutter="0"/>
          <w:pgBorders w:offsetFrom="page">
            <w:top w:val="hypnotic" w:sz="12" w:space="24" w:color="auto"/>
            <w:left w:val="hypnotic" w:sz="12" w:space="24" w:color="auto"/>
            <w:bottom w:val="hypnotic" w:sz="12" w:space="24" w:color="auto"/>
            <w:right w:val="hypnotic" w:sz="12" w:space="24" w:color="auto"/>
          </w:pgBorders>
          <w:pgNumType w:start="1"/>
          <w:cols w:space="720"/>
          <w:docGrid w:linePitch="360"/>
        </w:sectPr>
      </w:pPr>
      <w:r>
        <w:rPr>
          <w:b/>
          <w:sz w:val="28"/>
          <w:szCs w:val="28"/>
        </w:rPr>
        <w:br w:type="page"/>
      </w:r>
    </w:p>
    <w:p w14:paraId="42C39D4A" w14:textId="77777777" w:rsidR="00432DF4" w:rsidRPr="00432DF4" w:rsidRDefault="00A86EC7" w:rsidP="00432DF4">
      <w:r>
        <w:rPr>
          <w:rFonts w:ascii="Arial" w:hAnsi="Arial" w:cs="Arial"/>
          <w:noProof/>
          <w:color w:val="990000"/>
          <w:sz w:val="18"/>
          <w:szCs w:val="18"/>
        </w:rPr>
        <w:lastRenderedPageBreak/>
        <w:drawing>
          <wp:anchor distT="0" distB="0" distL="114300" distR="114300" simplePos="0" relativeHeight="251659264" behindDoc="0" locked="0" layoutInCell="1" allowOverlap="1" wp14:anchorId="54D5C907" wp14:editId="288E0037">
            <wp:simplePos x="0" y="0"/>
            <wp:positionH relativeFrom="column">
              <wp:posOffset>1592580</wp:posOffset>
            </wp:positionH>
            <wp:positionV relativeFrom="paragraph">
              <wp:posOffset>113030</wp:posOffset>
            </wp:positionV>
            <wp:extent cx="2827020" cy="1371600"/>
            <wp:effectExtent l="0" t="0" r="0" b="0"/>
            <wp:wrapSquare wrapText="bothSides"/>
            <wp:docPr id="6" name="Picture 6" descr="South Georgia Technical Colle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th Georgia Technical Colle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020" cy="1371600"/>
                    </a:xfrm>
                    <a:prstGeom prst="rect">
                      <a:avLst/>
                    </a:prstGeom>
                    <a:noFill/>
                    <a:ln>
                      <a:noFill/>
                    </a:ln>
                  </pic:spPr>
                </pic:pic>
              </a:graphicData>
            </a:graphic>
          </wp:anchor>
        </w:drawing>
      </w:r>
    </w:p>
    <w:p w14:paraId="65760868" w14:textId="77777777" w:rsidR="00432DF4" w:rsidRDefault="00432DF4" w:rsidP="00432DF4">
      <w:pPr>
        <w:spacing w:after="0" w:line="240" w:lineRule="auto"/>
        <w:jc w:val="center"/>
        <w:rPr>
          <w:sz w:val="28"/>
          <w:szCs w:val="28"/>
        </w:rPr>
      </w:pPr>
    </w:p>
    <w:p w14:paraId="7C2D6687" w14:textId="77777777" w:rsidR="00432DF4" w:rsidRDefault="00432DF4" w:rsidP="00432DF4">
      <w:pPr>
        <w:spacing w:after="0" w:line="240" w:lineRule="auto"/>
        <w:jc w:val="center"/>
        <w:rPr>
          <w:sz w:val="28"/>
          <w:szCs w:val="28"/>
        </w:rPr>
      </w:pPr>
    </w:p>
    <w:p w14:paraId="74C346B2" w14:textId="77777777" w:rsidR="00432DF4" w:rsidRDefault="00432DF4" w:rsidP="00432DF4">
      <w:pPr>
        <w:spacing w:after="0" w:line="240" w:lineRule="auto"/>
        <w:jc w:val="center"/>
        <w:rPr>
          <w:sz w:val="28"/>
          <w:szCs w:val="28"/>
        </w:rPr>
      </w:pPr>
    </w:p>
    <w:p w14:paraId="027C0C09" w14:textId="77777777" w:rsidR="00432DF4" w:rsidRDefault="00432DF4" w:rsidP="00432DF4">
      <w:pPr>
        <w:spacing w:after="0" w:line="240" w:lineRule="auto"/>
        <w:jc w:val="center"/>
        <w:rPr>
          <w:sz w:val="28"/>
          <w:szCs w:val="28"/>
        </w:rPr>
      </w:pPr>
    </w:p>
    <w:p w14:paraId="6BE66200" w14:textId="77777777" w:rsidR="00432DF4" w:rsidRDefault="00432DF4" w:rsidP="00432DF4">
      <w:pPr>
        <w:spacing w:after="0" w:line="240" w:lineRule="auto"/>
        <w:jc w:val="center"/>
        <w:rPr>
          <w:sz w:val="28"/>
          <w:szCs w:val="28"/>
        </w:rPr>
      </w:pPr>
    </w:p>
    <w:p w14:paraId="004A84B4" w14:textId="77777777" w:rsidR="00A86EC7" w:rsidRDefault="00A86EC7" w:rsidP="00432DF4">
      <w:pPr>
        <w:spacing w:after="0" w:line="240" w:lineRule="auto"/>
        <w:jc w:val="center"/>
        <w:rPr>
          <w:sz w:val="28"/>
          <w:szCs w:val="28"/>
        </w:rPr>
      </w:pPr>
    </w:p>
    <w:p w14:paraId="45D1AAC2" w14:textId="77777777" w:rsidR="00432DF4" w:rsidRPr="00116C58" w:rsidRDefault="00432DF4" w:rsidP="00432DF4">
      <w:pPr>
        <w:spacing w:after="0" w:line="240" w:lineRule="auto"/>
        <w:jc w:val="center"/>
        <w:rPr>
          <w:b/>
          <w:sz w:val="28"/>
          <w:szCs w:val="28"/>
        </w:rPr>
      </w:pPr>
      <w:r w:rsidRPr="00116C58">
        <w:rPr>
          <w:b/>
          <w:sz w:val="28"/>
          <w:szCs w:val="28"/>
        </w:rPr>
        <w:t>Americus Campus</w:t>
      </w:r>
    </w:p>
    <w:p w14:paraId="1790A541" w14:textId="77777777" w:rsidR="00432DF4" w:rsidRPr="00432DF4" w:rsidRDefault="00432DF4" w:rsidP="00432DF4">
      <w:pPr>
        <w:spacing w:after="0" w:line="240" w:lineRule="auto"/>
        <w:jc w:val="center"/>
        <w:rPr>
          <w:sz w:val="28"/>
          <w:szCs w:val="28"/>
        </w:rPr>
      </w:pPr>
      <w:r w:rsidRPr="00432DF4">
        <w:rPr>
          <w:sz w:val="28"/>
          <w:szCs w:val="28"/>
        </w:rPr>
        <w:t>900 South Georgia Tech Parkway</w:t>
      </w:r>
    </w:p>
    <w:p w14:paraId="23206922" w14:textId="77777777" w:rsidR="00432DF4" w:rsidRPr="00432DF4" w:rsidRDefault="00432DF4" w:rsidP="00432DF4">
      <w:pPr>
        <w:spacing w:after="0" w:line="240" w:lineRule="auto"/>
        <w:jc w:val="center"/>
        <w:rPr>
          <w:sz w:val="28"/>
          <w:szCs w:val="28"/>
        </w:rPr>
      </w:pPr>
      <w:r w:rsidRPr="00432DF4">
        <w:rPr>
          <w:sz w:val="28"/>
          <w:szCs w:val="28"/>
        </w:rPr>
        <w:t>Americus, Georgia 31709</w:t>
      </w:r>
    </w:p>
    <w:p w14:paraId="2D6E11DF" w14:textId="77777777" w:rsidR="00432DF4" w:rsidRDefault="00432DF4" w:rsidP="00432DF4">
      <w:pPr>
        <w:spacing w:after="0" w:line="240" w:lineRule="auto"/>
        <w:jc w:val="center"/>
        <w:rPr>
          <w:sz w:val="28"/>
          <w:szCs w:val="28"/>
        </w:rPr>
      </w:pPr>
      <w:r w:rsidRPr="00432DF4">
        <w:rPr>
          <w:sz w:val="28"/>
          <w:szCs w:val="28"/>
        </w:rPr>
        <w:t>800.928.0283</w:t>
      </w:r>
    </w:p>
    <w:p w14:paraId="72B06DA7" w14:textId="77777777" w:rsidR="00432DF4" w:rsidRDefault="00432DF4" w:rsidP="00432DF4">
      <w:pPr>
        <w:spacing w:after="0" w:line="240" w:lineRule="auto"/>
        <w:jc w:val="center"/>
        <w:rPr>
          <w:sz w:val="28"/>
          <w:szCs w:val="28"/>
        </w:rPr>
      </w:pPr>
    </w:p>
    <w:p w14:paraId="756B911B" w14:textId="77777777" w:rsidR="00432DF4" w:rsidRPr="00116C58" w:rsidRDefault="00432DF4" w:rsidP="00432DF4">
      <w:pPr>
        <w:spacing w:after="0" w:line="240" w:lineRule="auto"/>
        <w:jc w:val="center"/>
        <w:rPr>
          <w:b/>
          <w:sz w:val="28"/>
          <w:szCs w:val="28"/>
        </w:rPr>
      </w:pPr>
      <w:r w:rsidRPr="00116C58">
        <w:rPr>
          <w:b/>
          <w:sz w:val="28"/>
          <w:szCs w:val="28"/>
        </w:rPr>
        <w:t>Crisp County Center</w:t>
      </w:r>
    </w:p>
    <w:p w14:paraId="3AAAB950" w14:textId="77777777" w:rsidR="00432DF4" w:rsidRDefault="00432DF4" w:rsidP="00432DF4">
      <w:pPr>
        <w:spacing w:after="0" w:line="240" w:lineRule="auto"/>
        <w:jc w:val="center"/>
        <w:rPr>
          <w:sz w:val="28"/>
          <w:szCs w:val="28"/>
        </w:rPr>
      </w:pPr>
      <w:r>
        <w:rPr>
          <w:sz w:val="28"/>
          <w:szCs w:val="28"/>
        </w:rPr>
        <w:t>402 North Midway Road</w:t>
      </w:r>
    </w:p>
    <w:p w14:paraId="4293F952" w14:textId="77777777" w:rsidR="00432DF4" w:rsidRDefault="00432DF4" w:rsidP="00432DF4">
      <w:pPr>
        <w:spacing w:after="0" w:line="240" w:lineRule="auto"/>
        <w:jc w:val="center"/>
        <w:rPr>
          <w:sz w:val="28"/>
          <w:szCs w:val="28"/>
        </w:rPr>
      </w:pPr>
      <w:r>
        <w:rPr>
          <w:sz w:val="28"/>
          <w:szCs w:val="28"/>
        </w:rPr>
        <w:t>Cordele, Georgia 31015</w:t>
      </w:r>
    </w:p>
    <w:p w14:paraId="41D08EAA" w14:textId="77777777" w:rsidR="00432DF4" w:rsidRDefault="00432DF4" w:rsidP="00432DF4">
      <w:pPr>
        <w:spacing w:after="0" w:line="240" w:lineRule="auto"/>
        <w:jc w:val="center"/>
        <w:rPr>
          <w:sz w:val="28"/>
          <w:szCs w:val="28"/>
        </w:rPr>
      </w:pPr>
      <w:r>
        <w:rPr>
          <w:sz w:val="28"/>
          <w:szCs w:val="28"/>
        </w:rPr>
        <w:t>229.271.4040</w:t>
      </w:r>
    </w:p>
    <w:p w14:paraId="78FDDB5B" w14:textId="77777777" w:rsidR="00432DF4" w:rsidRDefault="00432DF4" w:rsidP="00432DF4">
      <w:pPr>
        <w:spacing w:after="0" w:line="240" w:lineRule="auto"/>
        <w:jc w:val="center"/>
        <w:rPr>
          <w:sz w:val="28"/>
          <w:szCs w:val="28"/>
        </w:rPr>
      </w:pPr>
    </w:p>
    <w:p w14:paraId="3DD53CD4" w14:textId="77777777" w:rsidR="00432DF4" w:rsidRPr="00432DF4" w:rsidRDefault="00432DF4" w:rsidP="00432DF4">
      <w:pPr>
        <w:spacing w:after="0" w:line="240" w:lineRule="auto"/>
        <w:jc w:val="center"/>
        <w:rPr>
          <w:sz w:val="28"/>
          <w:szCs w:val="28"/>
        </w:rPr>
      </w:pPr>
      <w:r>
        <w:rPr>
          <w:sz w:val="28"/>
          <w:szCs w:val="28"/>
        </w:rPr>
        <w:t>www.southgatech.edu</w:t>
      </w:r>
    </w:p>
    <w:p w14:paraId="388B53C7" w14:textId="77777777" w:rsidR="00021185" w:rsidRDefault="00021185" w:rsidP="00432DF4">
      <w:pPr>
        <w:jc w:val="center"/>
      </w:pPr>
    </w:p>
    <w:p w14:paraId="5419CD10" w14:textId="77777777" w:rsidR="00A86EC7" w:rsidRDefault="00A86EC7" w:rsidP="00A86EC7">
      <w:pPr>
        <w:spacing w:after="0" w:line="240" w:lineRule="auto"/>
        <w:jc w:val="center"/>
      </w:pPr>
    </w:p>
    <w:p w14:paraId="7CDCBB7F" w14:textId="77777777" w:rsidR="00A86EC7" w:rsidRDefault="00A86EC7" w:rsidP="00A86EC7">
      <w:pPr>
        <w:spacing w:after="0" w:line="240" w:lineRule="auto"/>
        <w:jc w:val="center"/>
      </w:pPr>
    </w:p>
    <w:p w14:paraId="3B11EB6D" w14:textId="77777777" w:rsidR="00A86EC7" w:rsidRDefault="00A86EC7" w:rsidP="00A86EC7">
      <w:pPr>
        <w:spacing w:after="0" w:line="240" w:lineRule="auto"/>
        <w:jc w:val="center"/>
      </w:pPr>
    </w:p>
    <w:p w14:paraId="39818AD7" w14:textId="77777777" w:rsidR="00A86EC7" w:rsidRDefault="00A86EC7" w:rsidP="00A86EC7">
      <w:pPr>
        <w:spacing w:after="0" w:line="240" w:lineRule="auto"/>
        <w:jc w:val="center"/>
      </w:pPr>
    </w:p>
    <w:p w14:paraId="39B83691" w14:textId="77777777" w:rsidR="00A86EC7" w:rsidRDefault="00A86EC7" w:rsidP="00A86EC7">
      <w:pPr>
        <w:spacing w:after="0" w:line="240" w:lineRule="auto"/>
        <w:jc w:val="center"/>
      </w:pPr>
    </w:p>
    <w:p w14:paraId="6B12380F" w14:textId="77777777" w:rsidR="00A86EC7" w:rsidRDefault="00A86EC7" w:rsidP="00A86EC7">
      <w:pPr>
        <w:spacing w:after="0" w:line="240" w:lineRule="auto"/>
        <w:jc w:val="center"/>
      </w:pPr>
    </w:p>
    <w:p w14:paraId="34FD7A0E" w14:textId="77777777" w:rsidR="00A86EC7" w:rsidRDefault="00A86EC7" w:rsidP="00A86EC7">
      <w:pPr>
        <w:spacing w:after="0" w:line="240" w:lineRule="auto"/>
        <w:jc w:val="center"/>
      </w:pPr>
    </w:p>
    <w:p w14:paraId="7B40466C" w14:textId="77777777" w:rsidR="00A86EC7" w:rsidRDefault="00A86EC7" w:rsidP="00A86EC7">
      <w:pPr>
        <w:spacing w:after="0" w:line="240" w:lineRule="auto"/>
        <w:jc w:val="center"/>
      </w:pPr>
    </w:p>
    <w:p w14:paraId="6BDA872E" w14:textId="77777777" w:rsidR="00A86EC7" w:rsidRPr="00A86EC7" w:rsidRDefault="00A86EC7" w:rsidP="00A86EC7">
      <w:pPr>
        <w:spacing w:after="0" w:line="240" w:lineRule="auto"/>
        <w:jc w:val="center"/>
        <w:rPr>
          <w:b/>
        </w:rPr>
      </w:pPr>
      <w:r w:rsidRPr="00A86EC7">
        <w:rPr>
          <w:b/>
        </w:rPr>
        <w:t>STATEMENT OF NON-DISCRIMINATION AND COMPLIANCE</w:t>
      </w:r>
    </w:p>
    <w:p w14:paraId="3980E9EB" w14:textId="77777777" w:rsidR="00A86EC7" w:rsidRDefault="00A86EC7" w:rsidP="00A86EC7">
      <w:pPr>
        <w:spacing w:after="0" w:line="240" w:lineRule="auto"/>
        <w:jc w:val="center"/>
      </w:pPr>
      <w: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w:t>
      </w:r>
    </w:p>
    <w:p w14:paraId="219AC01A" w14:textId="77777777" w:rsidR="00A86EC7" w:rsidRDefault="00A86EC7" w:rsidP="00A86EC7">
      <w:pPr>
        <w:spacing w:after="0" w:line="240" w:lineRule="auto"/>
        <w:jc w:val="center"/>
      </w:pPr>
    </w:p>
    <w:p w14:paraId="48C87638" w14:textId="300E5A64" w:rsidR="00A86EC7" w:rsidRDefault="00A86EC7" w:rsidP="00A86EC7">
      <w:pPr>
        <w:spacing w:after="0" w:line="240" w:lineRule="auto"/>
        <w:jc w:val="center"/>
      </w:pPr>
      <w:r>
        <w:t>Title IX</w:t>
      </w:r>
      <w:r w:rsidR="007B589A">
        <w:t xml:space="preserve"> Coordinator</w:t>
      </w:r>
      <w:r>
        <w:t>–</w:t>
      </w:r>
      <w:proofErr w:type="spellStart"/>
      <w:r w:rsidR="002966DE">
        <w:t>Eulish</w:t>
      </w:r>
      <w:proofErr w:type="spellEnd"/>
      <w:r w:rsidR="002966DE">
        <w:t xml:space="preserve"> </w:t>
      </w:r>
      <w:proofErr w:type="spellStart"/>
      <w:r w:rsidR="002966DE">
        <w:t>Kinchens</w:t>
      </w:r>
      <w:proofErr w:type="spellEnd"/>
      <w:r w:rsidR="004F180E">
        <w:t xml:space="preserve">, </w:t>
      </w:r>
      <w:r w:rsidR="002966DE">
        <w:t>Odom Center</w:t>
      </w:r>
      <w:r w:rsidR="00707DBE">
        <w:t>, 229.931.2</w:t>
      </w:r>
      <w:r w:rsidR="002966DE">
        <w:t>249</w:t>
      </w:r>
      <w:r w:rsidR="007B589A">
        <w:t>(both campuses)</w:t>
      </w:r>
    </w:p>
    <w:p w14:paraId="4D6C14D7" w14:textId="77777777" w:rsidR="00A86EC7" w:rsidRDefault="00A86EC7" w:rsidP="00A86EC7">
      <w:pPr>
        <w:spacing w:after="0" w:line="240" w:lineRule="auto"/>
        <w:jc w:val="center"/>
      </w:pPr>
      <w:r>
        <w:t>(Hearing Impaired) 229.931.2854</w:t>
      </w:r>
    </w:p>
    <w:p w14:paraId="4668556C" w14:textId="77777777" w:rsidR="00A86EC7" w:rsidRDefault="004F180E" w:rsidP="00A86EC7">
      <w:pPr>
        <w:spacing w:after="0" w:line="240" w:lineRule="auto"/>
        <w:jc w:val="center"/>
      </w:pPr>
      <w:r>
        <w:t>Section 504–Jennifer Robinson</w:t>
      </w:r>
      <w:r w:rsidR="00A86EC7">
        <w:t xml:space="preserve">, Odom Center, </w:t>
      </w:r>
      <w:r w:rsidR="007B589A">
        <w:t>(both campuses)</w:t>
      </w:r>
    </w:p>
    <w:p w14:paraId="2BA1D77E" w14:textId="77777777" w:rsidR="00A86EC7" w:rsidRDefault="00A86EC7" w:rsidP="00A86EC7">
      <w:pPr>
        <w:spacing w:after="0" w:line="240" w:lineRule="auto"/>
        <w:jc w:val="center"/>
      </w:pPr>
      <w:r>
        <w:t>229.931.2595, (Hearing Impaired) 229.931.2854</w:t>
      </w:r>
    </w:p>
    <w:p w14:paraId="7AD4CCA5" w14:textId="77777777" w:rsidR="00A86EC7" w:rsidRDefault="004F180E" w:rsidP="00A86EC7">
      <w:pPr>
        <w:spacing w:after="0" w:line="240" w:lineRule="auto"/>
        <w:jc w:val="center"/>
      </w:pPr>
      <w:r>
        <w:t>ADA–Jennifer Robinson</w:t>
      </w:r>
      <w:r w:rsidR="00A86EC7">
        <w:t>, Odom Center, 931.2595</w:t>
      </w:r>
      <w:r w:rsidR="007B589A">
        <w:t xml:space="preserve"> (both campuses)</w:t>
      </w:r>
    </w:p>
    <w:p w14:paraId="50BBC7E8" w14:textId="77777777" w:rsidR="00A86EC7" w:rsidRDefault="00A86EC7" w:rsidP="00A86EC7">
      <w:pPr>
        <w:spacing w:after="0" w:line="240" w:lineRule="auto"/>
        <w:jc w:val="center"/>
      </w:pPr>
      <w:r>
        <w:t>(Hearing Impaired) 229.931.2854</w:t>
      </w:r>
    </w:p>
    <w:p w14:paraId="4EF0F3C2" w14:textId="0A880355" w:rsidR="00A86EC7" w:rsidRDefault="00A86EC7" w:rsidP="00A86EC7">
      <w:pPr>
        <w:spacing w:after="0" w:line="240" w:lineRule="auto"/>
        <w:jc w:val="center"/>
      </w:pPr>
      <w:r>
        <w:t xml:space="preserve">Sexual </w:t>
      </w:r>
      <w:r w:rsidR="00707DBE">
        <w:t>Assault</w:t>
      </w:r>
      <w:r w:rsidR="005E44A7">
        <w:t>/Harassment</w:t>
      </w:r>
      <w:r w:rsidR="007B589A">
        <w:t xml:space="preserve"> Coordinator</w:t>
      </w:r>
      <w:r>
        <w:t>–</w:t>
      </w:r>
      <w:proofErr w:type="spellStart"/>
      <w:r w:rsidR="002966DE">
        <w:t>Eulish</w:t>
      </w:r>
      <w:proofErr w:type="spellEnd"/>
      <w:r w:rsidR="002966DE">
        <w:t xml:space="preserve"> </w:t>
      </w:r>
      <w:proofErr w:type="spellStart"/>
      <w:r w:rsidR="002966DE">
        <w:t>Kinchens</w:t>
      </w:r>
      <w:proofErr w:type="spellEnd"/>
      <w:r w:rsidR="004F180E">
        <w:t xml:space="preserve">, </w:t>
      </w:r>
      <w:r w:rsidR="002966DE">
        <w:t>Odom Center</w:t>
      </w:r>
      <w:r>
        <w:t>,</w:t>
      </w:r>
      <w:r w:rsidR="00983B4E">
        <w:t xml:space="preserve"> </w:t>
      </w:r>
      <w:r w:rsidR="007B589A">
        <w:t>(both campuses)</w:t>
      </w:r>
      <w:r>
        <w:t xml:space="preserve"> </w:t>
      </w:r>
    </w:p>
    <w:p w14:paraId="0CC44993" w14:textId="2ECCC961" w:rsidR="00960EF7" w:rsidRDefault="00A86EC7" w:rsidP="00A86EC7">
      <w:pPr>
        <w:spacing w:after="0" w:line="240" w:lineRule="auto"/>
        <w:jc w:val="center"/>
      </w:pPr>
      <w:r>
        <w:t>229.931.</w:t>
      </w:r>
      <w:r w:rsidR="002966DE">
        <w:t>2249</w:t>
      </w:r>
      <w:r>
        <w:t>, (Hearing Impaired) 229.931.2854</w:t>
      </w:r>
    </w:p>
    <w:sectPr w:rsidR="00960EF7" w:rsidSect="00DD02C5">
      <w:footerReference w:type="default" r:id="rId19"/>
      <w:pgSz w:w="12240" w:h="15840"/>
      <w:pgMar w:top="1440" w:right="1440" w:bottom="1440" w:left="1440" w:header="720" w:footer="864" w:gutter="0"/>
      <w:pgBorders w:offsetFrom="page">
        <w:top w:val="hypnotic" w:sz="12" w:space="24" w:color="auto"/>
        <w:left w:val="hypnotic" w:sz="12" w:space="24" w:color="auto"/>
        <w:bottom w:val="hypnotic" w:sz="12" w:space="24" w:color="auto"/>
        <w:right w:val="hypnotic"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8B69F" w14:textId="77777777" w:rsidR="00EC4350" w:rsidRDefault="00EC4350" w:rsidP="00DD02C5">
      <w:pPr>
        <w:spacing w:after="0" w:line="240" w:lineRule="auto"/>
      </w:pPr>
      <w:r>
        <w:separator/>
      </w:r>
    </w:p>
  </w:endnote>
  <w:endnote w:type="continuationSeparator" w:id="0">
    <w:p w14:paraId="1B8FCBEF" w14:textId="77777777" w:rsidR="00EC4350" w:rsidRDefault="00EC4350" w:rsidP="00DD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83F6F" w14:textId="77777777" w:rsidR="00CB2E8A" w:rsidRDefault="00CB2E8A">
    <w:pPr>
      <w:pStyle w:val="Footer"/>
    </w:pPr>
    <w:r>
      <w:tab/>
    </w:r>
    <w:r>
      <w:tab/>
    </w:r>
    <w:r w:rsidR="00200669">
      <w:fldChar w:fldCharType="begin"/>
    </w:r>
    <w:r>
      <w:instrText xml:space="preserve"> PAGE   \* MERGEFORMAT </w:instrText>
    </w:r>
    <w:r w:rsidR="00200669">
      <w:fldChar w:fldCharType="separate"/>
    </w:r>
    <w:r w:rsidR="00104575">
      <w:rPr>
        <w:noProof/>
      </w:rPr>
      <w:t>2</w:t>
    </w:r>
    <w:r w:rsidR="002006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258388"/>
      <w:docPartObj>
        <w:docPartGallery w:val="Page Numbers (Bottom of Page)"/>
        <w:docPartUnique/>
      </w:docPartObj>
    </w:sdtPr>
    <w:sdtEndPr>
      <w:rPr>
        <w:noProof/>
      </w:rPr>
    </w:sdtEndPr>
    <w:sdtContent>
      <w:p w14:paraId="29EDA55A" w14:textId="514F18F2" w:rsidR="00D95474" w:rsidRDefault="00D95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186D20" w14:textId="624BCC04" w:rsidR="00CB2E8A" w:rsidRDefault="00CB2E8A" w:rsidP="0010457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F2BD" w14:textId="77777777" w:rsidR="00116C58" w:rsidRDefault="001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4ACE" w14:textId="77777777" w:rsidR="00EC4350" w:rsidRDefault="00EC4350" w:rsidP="00DD02C5">
      <w:pPr>
        <w:spacing w:after="0" w:line="240" w:lineRule="auto"/>
      </w:pPr>
      <w:r>
        <w:separator/>
      </w:r>
    </w:p>
  </w:footnote>
  <w:footnote w:type="continuationSeparator" w:id="0">
    <w:p w14:paraId="62387975" w14:textId="77777777" w:rsidR="00EC4350" w:rsidRDefault="00EC4350" w:rsidP="00DD0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04ADC"/>
    <w:multiLevelType w:val="hybridMultilevel"/>
    <w:tmpl w:val="BA40B3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47C24"/>
    <w:multiLevelType w:val="hybridMultilevel"/>
    <w:tmpl w:val="9D2066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1E3DC4"/>
    <w:multiLevelType w:val="hybridMultilevel"/>
    <w:tmpl w:val="5F0A8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81D04"/>
    <w:multiLevelType w:val="hybridMultilevel"/>
    <w:tmpl w:val="C23638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126DF0"/>
    <w:multiLevelType w:val="hybridMultilevel"/>
    <w:tmpl w:val="B5BA0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07D7D"/>
    <w:multiLevelType w:val="hybridMultilevel"/>
    <w:tmpl w:val="56FEBB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6A4176"/>
    <w:multiLevelType w:val="hybridMultilevel"/>
    <w:tmpl w:val="484CE9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D63F9"/>
    <w:multiLevelType w:val="hybridMultilevel"/>
    <w:tmpl w:val="17B02C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BC25F2"/>
    <w:multiLevelType w:val="hybridMultilevel"/>
    <w:tmpl w:val="FFF62B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F60BEB"/>
    <w:multiLevelType w:val="hybridMultilevel"/>
    <w:tmpl w:val="3AF65AC0"/>
    <w:lvl w:ilvl="0" w:tplc="AF4EE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30BC5"/>
    <w:multiLevelType w:val="hybridMultilevel"/>
    <w:tmpl w:val="4992D8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5"/>
  </w:num>
  <w:num w:numId="5">
    <w:abstractNumId w:val="10"/>
  </w:num>
  <w:num w:numId="6">
    <w:abstractNumId w:val="2"/>
  </w:num>
  <w:num w:numId="7">
    <w:abstractNumId w:val="7"/>
  </w:num>
  <w:num w:numId="8">
    <w:abstractNumId w:val="0"/>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41"/>
    <w:rsid w:val="00001D2E"/>
    <w:rsid w:val="00021185"/>
    <w:rsid w:val="00045D63"/>
    <w:rsid w:val="00062DFA"/>
    <w:rsid w:val="000A5CE0"/>
    <w:rsid w:val="00104575"/>
    <w:rsid w:val="00111CBC"/>
    <w:rsid w:val="00116C58"/>
    <w:rsid w:val="00145C50"/>
    <w:rsid w:val="0015735E"/>
    <w:rsid w:val="0017450A"/>
    <w:rsid w:val="00187AFE"/>
    <w:rsid w:val="00192F35"/>
    <w:rsid w:val="001A34EF"/>
    <w:rsid w:val="001A77BB"/>
    <w:rsid w:val="001B7651"/>
    <w:rsid w:val="001C2703"/>
    <w:rsid w:val="001C35BA"/>
    <w:rsid w:val="001D6074"/>
    <w:rsid w:val="00200669"/>
    <w:rsid w:val="0021119A"/>
    <w:rsid w:val="0021183E"/>
    <w:rsid w:val="00250888"/>
    <w:rsid w:val="00254717"/>
    <w:rsid w:val="0026621D"/>
    <w:rsid w:val="00287A7C"/>
    <w:rsid w:val="00287DCC"/>
    <w:rsid w:val="00290AD9"/>
    <w:rsid w:val="00295384"/>
    <w:rsid w:val="002966DE"/>
    <w:rsid w:val="002B5A71"/>
    <w:rsid w:val="002C3C8F"/>
    <w:rsid w:val="002C7AD7"/>
    <w:rsid w:val="002D4437"/>
    <w:rsid w:val="002E063D"/>
    <w:rsid w:val="002F4B4D"/>
    <w:rsid w:val="0033604C"/>
    <w:rsid w:val="003A33FE"/>
    <w:rsid w:val="003D02AF"/>
    <w:rsid w:val="003D1D49"/>
    <w:rsid w:val="003E4ECA"/>
    <w:rsid w:val="004246FE"/>
    <w:rsid w:val="00430482"/>
    <w:rsid w:val="00430794"/>
    <w:rsid w:val="0043095C"/>
    <w:rsid w:val="00432DF4"/>
    <w:rsid w:val="00437666"/>
    <w:rsid w:val="00437943"/>
    <w:rsid w:val="00460ADC"/>
    <w:rsid w:val="00464832"/>
    <w:rsid w:val="004A312B"/>
    <w:rsid w:val="004A33EC"/>
    <w:rsid w:val="004A61B5"/>
    <w:rsid w:val="004D15D9"/>
    <w:rsid w:val="004D4EDF"/>
    <w:rsid w:val="004E0C96"/>
    <w:rsid w:val="004F180E"/>
    <w:rsid w:val="00503DEF"/>
    <w:rsid w:val="005123AB"/>
    <w:rsid w:val="00557F2D"/>
    <w:rsid w:val="00581BDD"/>
    <w:rsid w:val="005E1787"/>
    <w:rsid w:val="005E1DBC"/>
    <w:rsid w:val="005E44A7"/>
    <w:rsid w:val="0061134C"/>
    <w:rsid w:val="00622189"/>
    <w:rsid w:val="006233A0"/>
    <w:rsid w:val="00626330"/>
    <w:rsid w:val="006367CE"/>
    <w:rsid w:val="00637D0B"/>
    <w:rsid w:val="006965FB"/>
    <w:rsid w:val="006A67D1"/>
    <w:rsid w:val="006B5D96"/>
    <w:rsid w:val="006C15DD"/>
    <w:rsid w:val="006D34FA"/>
    <w:rsid w:val="006D5383"/>
    <w:rsid w:val="007010B1"/>
    <w:rsid w:val="00704F95"/>
    <w:rsid w:val="00707DBE"/>
    <w:rsid w:val="00707DE4"/>
    <w:rsid w:val="00732493"/>
    <w:rsid w:val="00760BDE"/>
    <w:rsid w:val="00760DA4"/>
    <w:rsid w:val="00772397"/>
    <w:rsid w:val="007763B1"/>
    <w:rsid w:val="007A587B"/>
    <w:rsid w:val="007B589A"/>
    <w:rsid w:val="0080169B"/>
    <w:rsid w:val="00853CA3"/>
    <w:rsid w:val="00884C51"/>
    <w:rsid w:val="008C7C38"/>
    <w:rsid w:val="00911EFB"/>
    <w:rsid w:val="00960EF7"/>
    <w:rsid w:val="009616C3"/>
    <w:rsid w:val="00983B4E"/>
    <w:rsid w:val="009B1BE8"/>
    <w:rsid w:val="009B463D"/>
    <w:rsid w:val="009C216D"/>
    <w:rsid w:val="00A11153"/>
    <w:rsid w:val="00A129DA"/>
    <w:rsid w:val="00A14909"/>
    <w:rsid w:val="00A21C39"/>
    <w:rsid w:val="00A66746"/>
    <w:rsid w:val="00A86EC7"/>
    <w:rsid w:val="00A9551C"/>
    <w:rsid w:val="00AA5747"/>
    <w:rsid w:val="00AA6D4B"/>
    <w:rsid w:val="00AC7494"/>
    <w:rsid w:val="00AC7F1B"/>
    <w:rsid w:val="00AF63D2"/>
    <w:rsid w:val="00B0471F"/>
    <w:rsid w:val="00B126E0"/>
    <w:rsid w:val="00B12B1E"/>
    <w:rsid w:val="00B3114E"/>
    <w:rsid w:val="00B733BB"/>
    <w:rsid w:val="00B754BD"/>
    <w:rsid w:val="00B85686"/>
    <w:rsid w:val="00B87166"/>
    <w:rsid w:val="00B97639"/>
    <w:rsid w:val="00BA35E0"/>
    <w:rsid w:val="00BA738C"/>
    <w:rsid w:val="00BA7C22"/>
    <w:rsid w:val="00BB3D26"/>
    <w:rsid w:val="00BD0CD4"/>
    <w:rsid w:val="00BF3E34"/>
    <w:rsid w:val="00C715E9"/>
    <w:rsid w:val="00C814F4"/>
    <w:rsid w:val="00CB2E8A"/>
    <w:rsid w:val="00CC3823"/>
    <w:rsid w:val="00CE50A6"/>
    <w:rsid w:val="00D1519B"/>
    <w:rsid w:val="00D1602E"/>
    <w:rsid w:val="00D21F92"/>
    <w:rsid w:val="00D23B33"/>
    <w:rsid w:val="00D95474"/>
    <w:rsid w:val="00D95E2C"/>
    <w:rsid w:val="00DA2BD7"/>
    <w:rsid w:val="00DB37C2"/>
    <w:rsid w:val="00DB402E"/>
    <w:rsid w:val="00DD02C5"/>
    <w:rsid w:val="00DE61D9"/>
    <w:rsid w:val="00E46C5F"/>
    <w:rsid w:val="00E65F31"/>
    <w:rsid w:val="00E85348"/>
    <w:rsid w:val="00E86F81"/>
    <w:rsid w:val="00E94841"/>
    <w:rsid w:val="00EB17BA"/>
    <w:rsid w:val="00EC3805"/>
    <w:rsid w:val="00EC4350"/>
    <w:rsid w:val="00EE1059"/>
    <w:rsid w:val="00F0717E"/>
    <w:rsid w:val="00F14EDE"/>
    <w:rsid w:val="00F268F0"/>
    <w:rsid w:val="00F2695F"/>
    <w:rsid w:val="00F32073"/>
    <w:rsid w:val="00FA7D3F"/>
    <w:rsid w:val="00FB0AD7"/>
    <w:rsid w:val="00FC162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50BB1"/>
  <w15:docId w15:val="{77859F3E-C51E-4A61-A735-4D0B78E2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CA"/>
    <w:pPr>
      <w:ind w:left="720"/>
      <w:contextualSpacing/>
    </w:pPr>
  </w:style>
  <w:style w:type="paragraph" w:styleId="Title">
    <w:name w:val="Title"/>
    <w:basedOn w:val="Normal"/>
    <w:next w:val="Normal"/>
    <w:link w:val="TitleChar"/>
    <w:uiPriority w:val="10"/>
    <w:qFormat/>
    <w:rsid w:val="00A111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115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E50A6"/>
    <w:rPr>
      <w:color w:val="0000FF" w:themeColor="hyperlink"/>
      <w:u w:val="single"/>
    </w:rPr>
  </w:style>
  <w:style w:type="paragraph" w:styleId="Header">
    <w:name w:val="header"/>
    <w:basedOn w:val="Normal"/>
    <w:link w:val="HeaderChar"/>
    <w:uiPriority w:val="99"/>
    <w:unhideWhenUsed/>
    <w:rsid w:val="00DD0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C5"/>
  </w:style>
  <w:style w:type="paragraph" w:styleId="Footer">
    <w:name w:val="footer"/>
    <w:basedOn w:val="Normal"/>
    <w:link w:val="FooterChar"/>
    <w:uiPriority w:val="99"/>
    <w:unhideWhenUsed/>
    <w:rsid w:val="00DD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C5"/>
  </w:style>
  <w:style w:type="table" w:styleId="TableGrid">
    <w:name w:val="Table Grid"/>
    <w:basedOn w:val="TableNormal"/>
    <w:uiPriority w:val="59"/>
    <w:rsid w:val="0062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6233A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637D0B"/>
    <w:pPr>
      <w:spacing w:before="360" w:after="360"/>
    </w:pPr>
    <w:rPr>
      <w:b/>
      <w:bCs/>
      <w:caps/>
      <w:u w:val="single"/>
    </w:rPr>
  </w:style>
  <w:style w:type="paragraph" w:styleId="TOC2">
    <w:name w:val="toc 2"/>
    <w:basedOn w:val="Normal"/>
    <w:next w:val="Normal"/>
    <w:autoRedefine/>
    <w:uiPriority w:val="39"/>
    <w:unhideWhenUsed/>
    <w:rsid w:val="00637D0B"/>
    <w:pPr>
      <w:spacing w:after="0"/>
    </w:pPr>
    <w:rPr>
      <w:b/>
      <w:bCs/>
      <w:smallCaps/>
    </w:rPr>
  </w:style>
  <w:style w:type="paragraph" w:styleId="TOC3">
    <w:name w:val="toc 3"/>
    <w:basedOn w:val="Normal"/>
    <w:next w:val="Normal"/>
    <w:autoRedefine/>
    <w:uiPriority w:val="39"/>
    <w:unhideWhenUsed/>
    <w:rsid w:val="00637D0B"/>
    <w:pPr>
      <w:spacing w:after="0"/>
    </w:pPr>
    <w:rPr>
      <w:smallCaps/>
    </w:rPr>
  </w:style>
  <w:style w:type="paragraph" w:styleId="TOC4">
    <w:name w:val="toc 4"/>
    <w:basedOn w:val="Normal"/>
    <w:next w:val="Normal"/>
    <w:autoRedefine/>
    <w:uiPriority w:val="39"/>
    <w:unhideWhenUsed/>
    <w:rsid w:val="00637D0B"/>
    <w:pPr>
      <w:spacing w:after="0"/>
    </w:pPr>
  </w:style>
  <w:style w:type="paragraph" w:styleId="TOC5">
    <w:name w:val="toc 5"/>
    <w:basedOn w:val="Normal"/>
    <w:next w:val="Normal"/>
    <w:autoRedefine/>
    <w:uiPriority w:val="39"/>
    <w:unhideWhenUsed/>
    <w:rsid w:val="00637D0B"/>
    <w:pPr>
      <w:spacing w:after="0"/>
    </w:pPr>
  </w:style>
  <w:style w:type="paragraph" w:styleId="TOC6">
    <w:name w:val="toc 6"/>
    <w:basedOn w:val="Normal"/>
    <w:next w:val="Normal"/>
    <w:autoRedefine/>
    <w:uiPriority w:val="39"/>
    <w:unhideWhenUsed/>
    <w:rsid w:val="00637D0B"/>
    <w:pPr>
      <w:spacing w:after="0"/>
    </w:pPr>
  </w:style>
  <w:style w:type="paragraph" w:styleId="TOC7">
    <w:name w:val="toc 7"/>
    <w:basedOn w:val="Normal"/>
    <w:next w:val="Normal"/>
    <w:autoRedefine/>
    <w:uiPriority w:val="39"/>
    <w:unhideWhenUsed/>
    <w:rsid w:val="00637D0B"/>
    <w:pPr>
      <w:spacing w:after="0"/>
    </w:pPr>
  </w:style>
  <w:style w:type="paragraph" w:styleId="TOC8">
    <w:name w:val="toc 8"/>
    <w:basedOn w:val="Normal"/>
    <w:next w:val="Normal"/>
    <w:autoRedefine/>
    <w:uiPriority w:val="39"/>
    <w:unhideWhenUsed/>
    <w:rsid w:val="00637D0B"/>
    <w:pPr>
      <w:spacing w:after="0"/>
    </w:pPr>
  </w:style>
  <w:style w:type="paragraph" w:styleId="TOC9">
    <w:name w:val="toc 9"/>
    <w:basedOn w:val="Normal"/>
    <w:next w:val="Normal"/>
    <w:autoRedefine/>
    <w:uiPriority w:val="39"/>
    <w:unhideWhenUsed/>
    <w:rsid w:val="00637D0B"/>
    <w:pPr>
      <w:spacing w:after="0"/>
    </w:pPr>
  </w:style>
  <w:style w:type="paragraph" w:styleId="BalloonText">
    <w:name w:val="Balloon Text"/>
    <w:basedOn w:val="Normal"/>
    <w:link w:val="BalloonTextChar"/>
    <w:uiPriority w:val="99"/>
    <w:semiHidden/>
    <w:unhideWhenUsed/>
    <w:rsid w:val="00CB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E8A"/>
    <w:rPr>
      <w:rFonts w:ascii="Tahoma" w:hAnsi="Tahoma" w:cs="Tahoma"/>
      <w:sz w:val="16"/>
      <w:szCs w:val="16"/>
    </w:rPr>
  </w:style>
  <w:style w:type="character" w:styleId="FollowedHyperlink">
    <w:name w:val="FollowedHyperlink"/>
    <w:basedOn w:val="DefaultParagraphFont"/>
    <w:uiPriority w:val="99"/>
    <w:semiHidden/>
    <w:unhideWhenUsed/>
    <w:rsid w:val="00FD4BD0"/>
    <w:rPr>
      <w:color w:val="800080" w:themeColor="followedHyperlink"/>
      <w:u w:val="single"/>
    </w:rPr>
  </w:style>
  <w:style w:type="character" w:styleId="UnresolvedMention">
    <w:name w:val="Unresolved Mention"/>
    <w:basedOn w:val="DefaultParagraphFont"/>
    <w:uiPriority w:val="99"/>
    <w:semiHidden/>
    <w:unhideWhenUsed/>
    <w:rsid w:val="0021183E"/>
    <w:rPr>
      <w:color w:val="605E5C"/>
      <w:shd w:val="clear" w:color="auto" w:fill="E1DFDD"/>
    </w:rPr>
  </w:style>
  <w:style w:type="paragraph" w:customStyle="1" w:styleId="TOCTitle">
    <w:name w:val="TOC Title"/>
    <w:basedOn w:val="Normal"/>
    <w:qFormat/>
    <w:rsid w:val="00B12B1E"/>
    <w:pPr>
      <w:spacing w:after="0" w:line="240" w:lineRule="auto"/>
      <w:jc w:val="center"/>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1029">
      <w:bodyDiv w:val="1"/>
      <w:marLeft w:val="0"/>
      <w:marRight w:val="0"/>
      <w:marTop w:val="0"/>
      <w:marBottom w:val="0"/>
      <w:divBdr>
        <w:top w:val="none" w:sz="0" w:space="0" w:color="auto"/>
        <w:left w:val="none" w:sz="0" w:space="0" w:color="auto"/>
        <w:bottom w:val="none" w:sz="0" w:space="0" w:color="auto"/>
        <w:right w:val="none" w:sz="0" w:space="0" w:color="auto"/>
      </w:divBdr>
    </w:div>
    <w:div w:id="793400815">
      <w:bodyDiv w:val="1"/>
      <w:marLeft w:val="0"/>
      <w:marRight w:val="0"/>
      <w:marTop w:val="0"/>
      <w:marBottom w:val="0"/>
      <w:divBdr>
        <w:top w:val="none" w:sz="0" w:space="0" w:color="auto"/>
        <w:left w:val="none" w:sz="0" w:space="0" w:color="auto"/>
        <w:bottom w:val="none" w:sz="0" w:space="0" w:color="auto"/>
        <w:right w:val="none" w:sz="0" w:space="0" w:color="auto"/>
      </w:divBdr>
    </w:div>
    <w:div w:id="1114865555">
      <w:bodyDiv w:val="1"/>
      <w:marLeft w:val="0"/>
      <w:marRight w:val="0"/>
      <w:marTop w:val="0"/>
      <w:marBottom w:val="0"/>
      <w:divBdr>
        <w:top w:val="none" w:sz="0" w:space="0" w:color="auto"/>
        <w:left w:val="none" w:sz="0" w:space="0" w:color="auto"/>
        <w:bottom w:val="none" w:sz="0" w:space="0" w:color="auto"/>
        <w:right w:val="none" w:sz="0" w:space="0" w:color="auto"/>
      </w:divBdr>
    </w:div>
    <w:div w:id="1214122700">
      <w:bodyDiv w:val="1"/>
      <w:marLeft w:val="0"/>
      <w:marRight w:val="0"/>
      <w:marTop w:val="0"/>
      <w:marBottom w:val="0"/>
      <w:divBdr>
        <w:top w:val="none" w:sz="0" w:space="0" w:color="auto"/>
        <w:left w:val="none" w:sz="0" w:space="0" w:color="auto"/>
        <w:bottom w:val="none" w:sz="0" w:space="0" w:color="auto"/>
        <w:right w:val="none" w:sz="0" w:space="0" w:color="auto"/>
      </w:divBdr>
    </w:div>
    <w:div w:id="1390231351">
      <w:bodyDiv w:val="1"/>
      <w:marLeft w:val="0"/>
      <w:marRight w:val="0"/>
      <w:marTop w:val="0"/>
      <w:marBottom w:val="0"/>
      <w:divBdr>
        <w:top w:val="none" w:sz="0" w:space="0" w:color="auto"/>
        <w:left w:val="none" w:sz="0" w:space="0" w:color="auto"/>
        <w:bottom w:val="none" w:sz="0" w:space="0" w:color="auto"/>
        <w:right w:val="none" w:sz="0" w:space="0" w:color="auto"/>
      </w:divBdr>
    </w:div>
    <w:div w:id="1433359437">
      <w:bodyDiv w:val="1"/>
      <w:marLeft w:val="0"/>
      <w:marRight w:val="0"/>
      <w:marTop w:val="0"/>
      <w:marBottom w:val="0"/>
      <w:divBdr>
        <w:top w:val="none" w:sz="0" w:space="0" w:color="auto"/>
        <w:left w:val="none" w:sz="0" w:space="0" w:color="auto"/>
        <w:bottom w:val="none" w:sz="0" w:space="0" w:color="auto"/>
        <w:right w:val="none" w:sz="0" w:space="0" w:color="auto"/>
      </w:divBdr>
    </w:div>
    <w:div w:id="189106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index.cfm" TargetMode="External"/><Relationship Id="rId13" Type="http://schemas.openxmlformats.org/officeDocument/2006/relationships/hyperlink" Target="http://www.southgatech.edu" TargetMode="External"/><Relationship Id="rId18" Type="http://schemas.openxmlformats.org/officeDocument/2006/relationships/hyperlink" Target="mailto:Bbrooks@southgatech.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uthgatech.edu" TargetMode="External"/><Relationship Id="rId17" Type="http://schemas.openxmlformats.org/officeDocument/2006/relationships/hyperlink" Target="mailto:Bwright@southgatech.edu" TargetMode="External"/><Relationship Id="rId2" Type="http://schemas.openxmlformats.org/officeDocument/2006/relationships/numbering" Target="numbering.xml"/><Relationship Id="rId16" Type="http://schemas.openxmlformats.org/officeDocument/2006/relationships/hyperlink" Target="mailto:Vaustin@southgatech.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fsa.ed.gov"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gafutu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C1E7-2156-4A69-928F-F4A16740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dc:creator>
  <cp:lastModifiedBy>Brittny Wright</cp:lastModifiedBy>
  <cp:revision>27</cp:revision>
  <cp:lastPrinted>2015-09-12T22:57:00Z</cp:lastPrinted>
  <dcterms:created xsi:type="dcterms:W3CDTF">2020-06-19T22:30:00Z</dcterms:created>
  <dcterms:modified xsi:type="dcterms:W3CDTF">2020-06-22T16:24:00Z</dcterms:modified>
</cp:coreProperties>
</file>